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819CC" w14:textId="77777777" w:rsidR="00337FC7" w:rsidRPr="000365E3" w:rsidRDefault="00337FC7" w:rsidP="00112697">
      <w:pPr>
        <w:spacing w:line="240" w:lineRule="auto"/>
        <w:jc w:val="center"/>
        <w:rPr>
          <w:b/>
          <w:color w:val="44546A" w:themeColor="text2"/>
          <w:sz w:val="32"/>
        </w:rPr>
      </w:pPr>
      <w:bookmarkStart w:id="0" w:name="_GoBack"/>
      <w:bookmarkEnd w:id="0"/>
      <w:r w:rsidRPr="000365E3">
        <w:rPr>
          <w:b/>
          <w:color w:val="44546A" w:themeColor="text2"/>
          <w:sz w:val="32"/>
        </w:rPr>
        <w:t>Aurora Pooled Fund</w:t>
      </w:r>
    </w:p>
    <w:p w14:paraId="78D28F42" w14:textId="77777777" w:rsidR="00337FC7" w:rsidRPr="000365E3" w:rsidRDefault="00337FC7" w:rsidP="00112697">
      <w:pPr>
        <w:spacing w:line="240" w:lineRule="auto"/>
        <w:jc w:val="center"/>
        <w:rPr>
          <w:b/>
          <w:color w:val="44546A" w:themeColor="text2"/>
          <w:sz w:val="32"/>
        </w:rPr>
      </w:pPr>
      <w:r w:rsidRPr="000365E3">
        <w:rPr>
          <w:b/>
          <w:color w:val="44546A" w:themeColor="text2"/>
          <w:sz w:val="32"/>
        </w:rPr>
        <w:t>RWIS Life Cycle Cost Analysis</w:t>
      </w:r>
    </w:p>
    <w:p w14:paraId="40CEC340" w14:textId="77777777" w:rsidR="00337FC7" w:rsidRPr="000365E3" w:rsidRDefault="00337FC7" w:rsidP="00112697">
      <w:pPr>
        <w:spacing w:line="240" w:lineRule="auto"/>
        <w:jc w:val="center"/>
        <w:rPr>
          <w:b/>
          <w:color w:val="44546A" w:themeColor="text2"/>
          <w:sz w:val="32"/>
        </w:rPr>
      </w:pPr>
      <w:r w:rsidRPr="000365E3">
        <w:rPr>
          <w:b/>
          <w:color w:val="44546A" w:themeColor="text2"/>
          <w:sz w:val="32"/>
        </w:rPr>
        <w:t xml:space="preserve">Task </w:t>
      </w:r>
      <w:r w:rsidR="00B87046">
        <w:rPr>
          <w:b/>
          <w:color w:val="44546A" w:themeColor="text2"/>
          <w:sz w:val="32"/>
        </w:rPr>
        <w:t>4</w:t>
      </w:r>
      <w:r w:rsidRPr="000365E3">
        <w:rPr>
          <w:b/>
          <w:color w:val="44546A" w:themeColor="text2"/>
          <w:sz w:val="32"/>
        </w:rPr>
        <w:t xml:space="preserve"> Technical Memorandum</w:t>
      </w:r>
    </w:p>
    <w:p w14:paraId="572533DB" w14:textId="77777777" w:rsidR="00337FC7" w:rsidRPr="000365E3" w:rsidRDefault="00337FC7" w:rsidP="00112697">
      <w:pPr>
        <w:spacing w:line="240" w:lineRule="auto"/>
        <w:jc w:val="center"/>
        <w:rPr>
          <w:b/>
          <w:color w:val="44546A" w:themeColor="text2"/>
          <w:sz w:val="32"/>
        </w:rPr>
      </w:pPr>
      <w:r w:rsidRPr="000365E3">
        <w:rPr>
          <w:b/>
          <w:color w:val="44546A" w:themeColor="text2"/>
          <w:sz w:val="32"/>
        </w:rPr>
        <w:t xml:space="preserve">Summary of RWIS </w:t>
      </w:r>
      <w:r>
        <w:rPr>
          <w:b/>
          <w:color w:val="44546A" w:themeColor="text2"/>
          <w:sz w:val="32"/>
        </w:rPr>
        <w:t>DOT</w:t>
      </w:r>
      <w:r w:rsidRPr="000365E3">
        <w:rPr>
          <w:b/>
          <w:color w:val="44546A" w:themeColor="text2"/>
          <w:sz w:val="32"/>
        </w:rPr>
        <w:t xml:space="preserve"> Survey</w:t>
      </w:r>
    </w:p>
    <w:p w14:paraId="36387374" w14:textId="77777777" w:rsidR="00734344" w:rsidRPr="00734344" w:rsidRDefault="00734344" w:rsidP="0078192D">
      <w:pPr>
        <w:pStyle w:val="Heading1"/>
      </w:pPr>
      <w:r w:rsidRPr="00734344">
        <w:t>Introduction</w:t>
      </w:r>
    </w:p>
    <w:p w14:paraId="2EB2054E" w14:textId="14A0DAD4" w:rsidR="00A86134" w:rsidRDefault="00A86134" w:rsidP="00A86134">
      <w:r>
        <w:t xml:space="preserve">This technical memorandum presents the information gathered from the RWIS DOT Survey.  The purpose of the survey was to gather information from </w:t>
      </w:r>
      <w:r w:rsidR="000E7E38">
        <w:t xml:space="preserve">public agencies, including </w:t>
      </w:r>
      <w:r>
        <w:t>Aurora State DOT members</w:t>
      </w:r>
      <w:r w:rsidR="000E7E38">
        <w:t>,</w:t>
      </w:r>
      <w:r>
        <w:t xml:space="preserve"> on costs, design service life, applicable warranties, recommendations regarding preventive maintenance, etc.</w:t>
      </w:r>
      <w:r w:rsidR="000E7E38">
        <w:t xml:space="preserve"> as related to their RWIS systems. </w:t>
      </w:r>
      <w:r>
        <w:t xml:space="preserve"> A separate survey was conducted concurrently to gather similar information from RWIS manufacturers.  Upon collection and analysis of the results from both surveys, guidelines will be developed to provide a framework for estimating RWIS life cycle costs as well as supporting decisions on repair vs replacement/retirement of RWIS systems and components.</w:t>
      </w:r>
    </w:p>
    <w:p w14:paraId="7E8244D8" w14:textId="77777777" w:rsidR="00734344" w:rsidRDefault="00BB7A37" w:rsidP="0078192D">
      <w:pPr>
        <w:pStyle w:val="Heading1"/>
      </w:pPr>
      <w:r>
        <w:t>DOT</w:t>
      </w:r>
      <w:r w:rsidR="00734344">
        <w:t xml:space="preserve"> Survey</w:t>
      </w:r>
    </w:p>
    <w:p w14:paraId="6698058E" w14:textId="77777777" w:rsidR="00291271" w:rsidRDefault="00291271" w:rsidP="00DE3659">
      <w:r>
        <w:t xml:space="preserve">The </w:t>
      </w:r>
      <w:r w:rsidR="00601BED">
        <w:t xml:space="preserve">RWIS </w:t>
      </w:r>
      <w:r w:rsidR="00F65658">
        <w:t>DOT</w:t>
      </w:r>
      <w:r>
        <w:t xml:space="preserve"> Survey asked</w:t>
      </w:r>
      <w:r w:rsidR="00F65658">
        <w:t xml:space="preserve"> </w:t>
      </w:r>
      <w:r w:rsidR="00601BED">
        <w:t xml:space="preserve">public </w:t>
      </w:r>
      <w:r w:rsidR="00F65658">
        <w:t>agencies</w:t>
      </w:r>
      <w:r>
        <w:t xml:space="preserve"> </w:t>
      </w:r>
      <w:r w:rsidR="00F4715E">
        <w:t xml:space="preserve">various questions concerning their RWIS </w:t>
      </w:r>
      <w:r w:rsidR="00601BED">
        <w:t>products</w:t>
      </w:r>
      <w:r>
        <w:t>, inclu</w:t>
      </w:r>
      <w:r w:rsidR="00601BED">
        <w:t>ding</w:t>
      </w:r>
      <w:r>
        <w:t>:</w:t>
      </w:r>
    </w:p>
    <w:p w14:paraId="711A18C9" w14:textId="77777777" w:rsidR="00047DDD" w:rsidRDefault="00047DDD" w:rsidP="00DE3659"/>
    <w:p w14:paraId="1135CF0F" w14:textId="79F7A88A" w:rsidR="00F65658" w:rsidRDefault="00DE3659" w:rsidP="00DE3659">
      <w:pPr>
        <w:pStyle w:val="ListParagraph"/>
        <w:numPr>
          <w:ilvl w:val="0"/>
          <w:numId w:val="2"/>
        </w:numPr>
        <w:contextualSpacing w:val="0"/>
      </w:pPr>
      <w:r>
        <w:t xml:space="preserve">Number of </w:t>
      </w:r>
      <w:r w:rsidR="00F65658">
        <w:t>RWIS stations</w:t>
      </w:r>
      <w:r w:rsidR="000E7E38">
        <w:t xml:space="preserve"> deployed</w:t>
      </w:r>
    </w:p>
    <w:p w14:paraId="585525A0" w14:textId="77777777" w:rsidR="00F65658" w:rsidRDefault="00DE3659" w:rsidP="00DE3659">
      <w:pPr>
        <w:pStyle w:val="ListParagraph"/>
        <w:numPr>
          <w:ilvl w:val="0"/>
          <w:numId w:val="2"/>
        </w:numPr>
        <w:contextualSpacing w:val="0"/>
      </w:pPr>
      <w:r>
        <w:t>Number of y</w:t>
      </w:r>
      <w:r w:rsidR="00F65658">
        <w:t>ears utilizing RWIS technology</w:t>
      </w:r>
    </w:p>
    <w:p w14:paraId="55914749" w14:textId="71478937" w:rsidR="00F65658" w:rsidRDefault="00112697" w:rsidP="00DE3659">
      <w:pPr>
        <w:pStyle w:val="ListParagraph"/>
        <w:numPr>
          <w:ilvl w:val="0"/>
          <w:numId w:val="2"/>
        </w:numPr>
        <w:contextualSpacing w:val="0"/>
      </w:pPr>
      <w:r>
        <w:t>Procurement m</w:t>
      </w:r>
      <w:r w:rsidR="00F65658">
        <w:t>ethods</w:t>
      </w:r>
    </w:p>
    <w:p w14:paraId="4168A565" w14:textId="4AE38A89" w:rsidR="006940A4" w:rsidRDefault="000E7E38" w:rsidP="00DE3659">
      <w:pPr>
        <w:pStyle w:val="ListParagraph"/>
        <w:numPr>
          <w:ilvl w:val="0"/>
          <w:numId w:val="2"/>
        </w:numPr>
        <w:contextualSpacing w:val="0"/>
      </w:pPr>
      <w:r>
        <w:t>Brand</w:t>
      </w:r>
      <w:r w:rsidR="00112697">
        <w:t>(</w:t>
      </w:r>
      <w:r>
        <w:t>s</w:t>
      </w:r>
      <w:r w:rsidR="00112697">
        <w:t>)</w:t>
      </w:r>
      <w:r>
        <w:t>/</w:t>
      </w:r>
      <w:r w:rsidR="00F65658">
        <w:t>manufacturer(</w:t>
      </w:r>
      <w:r w:rsidR="00DE3659">
        <w:t>s)</w:t>
      </w:r>
      <w:r w:rsidR="00F65658">
        <w:t xml:space="preserve"> </w:t>
      </w:r>
      <w:r>
        <w:t>of RWIS products</w:t>
      </w:r>
    </w:p>
    <w:p w14:paraId="669DE06A" w14:textId="77777777" w:rsidR="00F65658" w:rsidRDefault="00DE3659" w:rsidP="00DE3659">
      <w:pPr>
        <w:pStyle w:val="ListParagraph"/>
        <w:numPr>
          <w:ilvl w:val="0"/>
          <w:numId w:val="2"/>
        </w:numPr>
        <w:contextualSpacing w:val="0"/>
      </w:pPr>
      <w:r>
        <w:t>General RWIS product information</w:t>
      </w:r>
    </w:p>
    <w:p w14:paraId="51B742B6" w14:textId="16467BBE" w:rsidR="00291271" w:rsidRDefault="000E7E38" w:rsidP="00DE3659">
      <w:pPr>
        <w:pStyle w:val="ListParagraph"/>
        <w:numPr>
          <w:ilvl w:val="0"/>
          <w:numId w:val="2"/>
        </w:numPr>
        <w:contextualSpacing w:val="0"/>
      </w:pPr>
      <w:bookmarkStart w:id="1" w:name="_Hlk27389334"/>
      <w:r>
        <w:t>I</w:t>
      </w:r>
      <w:r w:rsidR="00F47135" w:rsidRPr="00F47135">
        <w:t>nformation for each</w:t>
      </w:r>
      <w:r w:rsidR="00F47135">
        <w:t xml:space="preserve"> individual</w:t>
      </w:r>
      <w:r w:rsidR="0063427B">
        <w:t xml:space="preserve"> RWIS</w:t>
      </w:r>
      <w:r w:rsidR="00F47135" w:rsidRPr="00F47135">
        <w:t xml:space="preserve"> </w:t>
      </w:r>
      <w:r w:rsidR="00DE3659">
        <w:t>component</w:t>
      </w:r>
      <w:r w:rsidR="00F47135">
        <w:t>, includ</w:t>
      </w:r>
      <w:r w:rsidR="004D5A4D">
        <w:t>in</w:t>
      </w:r>
      <w:r w:rsidR="00DE3659">
        <w:t>g</w:t>
      </w:r>
      <w:r w:rsidR="00F47135">
        <w:t>:</w:t>
      </w:r>
    </w:p>
    <w:bookmarkEnd w:id="1"/>
    <w:p w14:paraId="7E8711C9" w14:textId="77777777" w:rsidR="00047DDD" w:rsidRDefault="00047DDD" w:rsidP="00DE3659">
      <w:pPr>
        <w:pStyle w:val="ListParagraph"/>
        <w:numPr>
          <w:ilvl w:val="0"/>
          <w:numId w:val="13"/>
        </w:numPr>
        <w:ind w:left="1080"/>
        <w:contextualSpacing w:val="0"/>
        <w:sectPr w:rsidR="00047DDD" w:rsidSect="00047DDD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C24BC6" w14:textId="77777777" w:rsidR="00F47135" w:rsidRDefault="00F47135" w:rsidP="00DE3659">
      <w:pPr>
        <w:pStyle w:val="ListParagraph"/>
        <w:numPr>
          <w:ilvl w:val="0"/>
          <w:numId w:val="13"/>
        </w:numPr>
        <w:ind w:left="1080"/>
        <w:contextualSpacing w:val="0"/>
      </w:pPr>
      <w:r w:rsidRPr="00F47135">
        <w:t>Air Temperature / Relative Humidity Sensor</w:t>
      </w:r>
    </w:p>
    <w:p w14:paraId="1EE1B93B" w14:textId="77777777" w:rsidR="00F47135" w:rsidRP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r w:rsidRPr="00F47135">
        <w:t>Surface Temperature Sensor</w:t>
      </w:r>
    </w:p>
    <w:p w14:paraId="548BDF27" w14:textId="77777777" w:rsidR="00F47135" w:rsidRP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r w:rsidRPr="00F47135">
        <w:t>Pavement Condition Sensor</w:t>
      </w:r>
    </w:p>
    <w:p w14:paraId="14FCC964" w14:textId="77777777" w:rsidR="00F47135" w:rsidRP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bookmarkStart w:id="2" w:name="_Hlk27124438"/>
      <w:r w:rsidRPr="00F47135">
        <w:t>Wind Direction &amp; Speed Sensor</w:t>
      </w:r>
    </w:p>
    <w:bookmarkEnd w:id="2"/>
    <w:p w14:paraId="40C6BC39" w14:textId="77777777" w:rsidR="00F47135" w:rsidRPr="00F47135" w:rsidRDefault="00524549" w:rsidP="00DE3659">
      <w:pPr>
        <w:pStyle w:val="ListParagraph"/>
        <w:numPr>
          <w:ilvl w:val="0"/>
          <w:numId w:val="14"/>
        </w:numPr>
        <w:ind w:left="1080"/>
        <w:contextualSpacing w:val="0"/>
      </w:pPr>
      <w:r>
        <w:t>Precipitation</w:t>
      </w:r>
      <w:r w:rsidR="00F47135" w:rsidRPr="00F47135">
        <w:t xml:space="preserve"> Sensor</w:t>
      </w:r>
    </w:p>
    <w:p w14:paraId="232FA7B5" w14:textId="77777777" w:rsidR="00F47135" w:rsidRDefault="003B1523" w:rsidP="00DE3659">
      <w:pPr>
        <w:pStyle w:val="ListParagraph"/>
        <w:numPr>
          <w:ilvl w:val="0"/>
          <w:numId w:val="14"/>
        </w:numPr>
        <w:ind w:left="1080"/>
        <w:contextualSpacing w:val="0"/>
      </w:pPr>
      <w:r>
        <w:t>Visibility</w:t>
      </w:r>
      <w:r w:rsidR="00F47135" w:rsidRPr="00F47135">
        <w:t xml:space="preserve"> Sensor</w:t>
      </w:r>
    </w:p>
    <w:p w14:paraId="76418BCA" w14:textId="77777777" w:rsidR="00F47135" w:rsidRP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r w:rsidRPr="00F47135">
        <w:t>Ultrasonic Snow Depth Sensor</w:t>
      </w:r>
    </w:p>
    <w:p w14:paraId="4B9CB7B2" w14:textId="77777777" w:rsidR="00F47135" w:rsidRP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r w:rsidRPr="00F47135">
        <w:t>Subsurface Sensor</w:t>
      </w:r>
    </w:p>
    <w:p w14:paraId="5640167B" w14:textId="5D16F78C" w:rsid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r w:rsidRPr="00F47135">
        <w:t>Barometric Pressure Sensor</w:t>
      </w:r>
    </w:p>
    <w:p w14:paraId="5523A9D9" w14:textId="0E29577F" w:rsidR="00374919" w:rsidRPr="00F47135" w:rsidRDefault="00374919" w:rsidP="00DE3659">
      <w:pPr>
        <w:pStyle w:val="ListParagraph"/>
        <w:numPr>
          <w:ilvl w:val="0"/>
          <w:numId w:val="14"/>
        </w:numPr>
        <w:ind w:left="1080"/>
        <w:contextualSpacing w:val="0"/>
      </w:pPr>
      <w:r>
        <w:t>Water Level Sensor</w:t>
      </w:r>
    </w:p>
    <w:p w14:paraId="73AB5F52" w14:textId="5900C38F" w:rsid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r w:rsidRPr="00F47135">
        <w:t>Solar Radiation Kit</w:t>
      </w:r>
    </w:p>
    <w:p w14:paraId="0D5B332C" w14:textId="59ED2FE0" w:rsidR="003F00CE" w:rsidRPr="00F47135" w:rsidRDefault="003F00CE" w:rsidP="00DE3659">
      <w:pPr>
        <w:pStyle w:val="ListParagraph"/>
        <w:numPr>
          <w:ilvl w:val="0"/>
          <w:numId w:val="14"/>
        </w:numPr>
        <w:ind w:left="1080"/>
        <w:contextualSpacing w:val="0"/>
      </w:pPr>
      <w:r>
        <w:t>Traffic/Vehicle Detection Sensor</w:t>
      </w:r>
    </w:p>
    <w:p w14:paraId="1074C98C" w14:textId="77777777" w:rsidR="00F47135" w:rsidRDefault="00F47135" w:rsidP="00DE3659">
      <w:pPr>
        <w:pStyle w:val="ListParagraph"/>
        <w:numPr>
          <w:ilvl w:val="0"/>
          <w:numId w:val="14"/>
        </w:numPr>
        <w:ind w:left="1080"/>
        <w:contextualSpacing w:val="0"/>
      </w:pPr>
      <w:bookmarkStart w:id="3" w:name="_Hlk27129923"/>
      <w:r w:rsidRPr="00F47135">
        <w:t>CCTV Camera (IP Surveillance System)</w:t>
      </w:r>
    </w:p>
    <w:p w14:paraId="6B64C3F8" w14:textId="77777777" w:rsidR="003B1523" w:rsidRDefault="003B1523" w:rsidP="00DE3659">
      <w:pPr>
        <w:pStyle w:val="ListParagraph"/>
        <w:numPr>
          <w:ilvl w:val="0"/>
          <w:numId w:val="14"/>
        </w:numPr>
        <w:ind w:left="1080"/>
        <w:contextualSpacing w:val="0"/>
      </w:pPr>
      <w:r>
        <w:t>Additional Sensor(s)</w:t>
      </w:r>
    </w:p>
    <w:bookmarkEnd w:id="3"/>
    <w:p w14:paraId="13BEDF35" w14:textId="77777777" w:rsidR="00047DDD" w:rsidRDefault="00047DDD" w:rsidP="00DE3659">
      <w:pPr>
        <w:pStyle w:val="ListParagraph"/>
        <w:numPr>
          <w:ilvl w:val="0"/>
          <w:numId w:val="2"/>
        </w:numPr>
        <w:contextualSpacing w:val="0"/>
        <w:sectPr w:rsidR="00047DDD" w:rsidSect="00047D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C85AD21" w14:textId="77777777" w:rsidR="00047DDD" w:rsidRDefault="00047DDD" w:rsidP="00047DDD">
      <w:pPr>
        <w:pStyle w:val="ListParagraph"/>
        <w:numPr>
          <w:ilvl w:val="0"/>
          <w:numId w:val="21"/>
        </w:numPr>
        <w:ind w:left="1080"/>
        <w:contextualSpacing w:val="0"/>
      </w:pPr>
      <w:r>
        <w:t>The following information was inquired for each component:</w:t>
      </w:r>
    </w:p>
    <w:p w14:paraId="4F4F794B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>Product</w:t>
      </w:r>
      <w:r w:rsidR="00F20DDE">
        <w:t xml:space="preserve"> name/model</w:t>
      </w:r>
    </w:p>
    <w:p w14:paraId="36ED15D4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>Capital</w:t>
      </w:r>
      <w:r w:rsidRPr="00E64A0B">
        <w:t xml:space="preserve"> </w:t>
      </w:r>
      <w:r w:rsidR="00F20DDE">
        <w:t>c</w:t>
      </w:r>
      <w:r w:rsidRPr="00E64A0B">
        <w:t>ost</w:t>
      </w:r>
    </w:p>
    <w:p w14:paraId="406B28DA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 xml:space="preserve">Average </w:t>
      </w:r>
      <w:r w:rsidR="00F20DDE">
        <w:t>a</w:t>
      </w:r>
      <w:r>
        <w:t xml:space="preserve">nnual </w:t>
      </w:r>
      <w:r w:rsidR="00F20DDE">
        <w:t>c</w:t>
      </w:r>
      <w:r>
        <w:t xml:space="preserve">osts for </w:t>
      </w:r>
      <w:r w:rsidR="00F20DDE">
        <w:t>p</w:t>
      </w:r>
      <w:r>
        <w:t>reventative/</w:t>
      </w:r>
      <w:r w:rsidR="00F20DDE">
        <w:t>r</w:t>
      </w:r>
      <w:r>
        <w:t xml:space="preserve">outine </w:t>
      </w:r>
      <w:r w:rsidR="00F20DDE">
        <w:t>m</w:t>
      </w:r>
      <w:r>
        <w:t>aintenance</w:t>
      </w:r>
    </w:p>
    <w:p w14:paraId="6A0B0DEE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 xml:space="preserve">Average </w:t>
      </w:r>
      <w:r w:rsidR="00F20DDE">
        <w:t>n</w:t>
      </w:r>
      <w:r>
        <w:t xml:space="preserve">umber of </w:t>
      </w:r>
      <w:r w:rsidR="00F20DDE">
        <w:t>t</w:t>
      </w:r>
      <w:r>
        <w:t xml:space="preserve">imes </w:t>
      </w:r>
      <w:r w:rsidR="00F20DDE">
        <w:t>n</w:t>
      </w:r>
      <w:r>
        <w:t>on-</w:t>
      </w:r>
      <w:r w:rsidR="00F20DDE">
        <w:t>r</w:t>
      </w:r>
      <w:r>
        <w:t xml:space="preserve">outine </w:t>
      </w:r>
      <w:r w:rsidR="00F20DDE">
        <w:t>m</w:t>
      </w:r>
      <w:r>
        <w:t xml:space="preserve">aintenance </w:t>
      </w:r>
      <w:r w:rsidR="00F20DDE">
        <w:t>r</w:t>
      </w:r>
      <w:r>
        <w:t xml:space="preserve">equired per </w:t>
      </w:r>
      <w:r w:rsidR="00F20DDE">
        <w:t>y</w:t>
      </w:r>
      <w:r>
        <w:t>ear</w:t>
      </w:r>
    </w:p>
    <w:p w14:paraId="45226264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 xml:space="preserve">Average </w:t>
      </w:r>
      <w:r w:rsidR="00F20DDE">
        <w:t>n</w:t>
      </w:r>
      <w:r>
        <w:t>on-</w:t>
      </w:r>
      <w:r w:rsidR="00F20DDE">
        <w:t>r</w:t>
      </w:r>
      <w:r>
        <w:t xml:space="preserve">outine </w:t>
      </w:r>
      <w:r w:rsidR="00F20DDE">
        <w:t>m</w:t>
      </w:r>
      <w:r>
        <w:t xml:space="preserve">aintenance </w:t>
      </w:r>
      <w:r w:rsidR="00F20DDE">
        <w:t>c</w:t>
      </w:r>
      <w:r>
        <w:t xml:space="preserve">ost per </w:t>
      </w:r>
      <w:r w:rsidR="00F20DDE">
        <w:t>y</w:t>
      </w:r>
      <w:r>
        <w:t>ear</w:t>
      </w:r>
    </w:p>
    <w:p w14:paraId="532564A1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>Usefulness/</w:t>
      </w:r>
      <w:r w:rsidR="00F20DDE">
        <w:t>i</w:t>
      </w:r>
      <w:r>
        <w:t>mportance</w:t>
      </w:r>
    </w:p>
    <w:p w14:paraId="5C924735" w14:textId="77777777" w:rsidR="00047DDD" w:rsidRDefault="00047DDD" w:rsidP="00047DDD">
      <w:pPr>
        <w:pStyle w:val="ListParagraph"/>
        <w:numPr>
          <w:ilvl w:val="0"/>
          <w:numId w:val="23"/>
        </w:numPr>
        <w:ind w:left="1440"/>
        <w:contextualSpacing w:val="0"/>
      </w:pPr>
      <w:r>
        <w:t xml:space="preserve">Expected </w:t>
      </w:r>
      <w:r w:rsidR="00F20DDE">
        <w:t>l</w:t>
      </w:r>
      <w:r>
        <w:t>ifespan</w:t>
      </w:r>
    </w:p>
    <w:p w14:paraId="72C2AA78" w14:textId="77777777" w:rsidR="003B1523" w:rsidRDefault="003B1523" w:rsidP="00DE3659">
      <w:pPr>
        <w:pStyle w:val="ListParagraph"/>
        <w:numPr>
          <w:ilvl w:val="0"/>
          <w:numId w:val="2"/>
        </w:numPr>
        <w:contextualSpacing w:val="0"/>
      </w:pPr>
      <w:r>
        <w:t>Product i</w:t>
      </w:r>
      <w:r w:rsidRPr="00F47135">
        <w:t>nformation for</w:t>
      </w:r>
      <w:r>
        <w:t xml:space="preserve"> entire RWIS station</w:t>
      </w:r>
      <w:r w:rsidR="00DE3659">
        <w:t>(s)</w:t>
      </w:r>
      <w:r>
        <w:t>:</w:t>
      </w:r>
    </w:p>
    <w:p w14:paraId="3112C537" w14:textId="77777777" w:rsidR="00047DDD" w:rsidRPr="00232BCB" w:rsidRDefault="00047DDD" w:rsidP="00047DDD">
      <w:pPr>
        <w:pStyle w:val="ListParagraph"/>
        <w:numPr>
          <w:ilvl w:val="0"/>
          <w:numId w:val="24"/>
        </w:numPr>
        <w:ind w:left="1080"/>
      </w:pPr>
      <w:r w:rsidRPr="00232BCB">
        <w:t xml:space="preserve">The following information was inquired for each </w:t>
      </w:r>
      <w:r>
        <w:t>station</w:t>
      </w:r>
      <w:r w:rsidRPr="00232BCB">
        <w:t>:</w:t>
      </w:r>
    </w:p>
    <w:p w14:paraId="3824A021" w14:textId="77777777" w:rsidR="00047DDD" w:rsidRDefault="00047DDD" w:rsidP="00047DDD">
      <w:pPr>
        <w:pStyle w:val="ListParagraph"/>
        <w:numPr>
          <w:ilvl w:val="0"/>
          <w:numId w:val="25"/>
        </w:numPr>
        <w:ind w:left="1440"/>
        <w:contextualSpacing w:val="0"/>
      </w:pPr>
      <w:r>
        <w:lastRenderedPageBreak/>
        <w:t xml:space="preserve">System </w:t>
      </w:r>
      <w:r w:rsidR="00E46144">
        <w:t>name/m</w:t>
      </w:r>
      <w:r>
        <w:t>odel</w:t>
      </w:r>
    </w:p>
    <w:p w14:paraId="701FE0F6" w14:textId="77777777" w:rsidR="00047DDD" w:rsidRDefault="00047DDD" w:rsidP="00047DDD">
      <w:pPr>
        <w:pStyle w:val="ListParagraph"/>
        <w:numPr>
          <w:ilvl w:val="0"/>
          <w:numId w:val="25"/>
        </w:numPr>
        <w:ind w:left="1440"/>
        <w:contextualSpacing w:val="0"/>
      </w:pPr>
      <w:r>
        <w:t>Capital/</w:t>
      </w:r>
      <w:r w:rsidR="00E46144">
        <w:t>s</w:t>
      </w:r>
      <w:r>
        <w:t xml:space="preserve">ystem </w:t>
      </w:r>
      <w:r w:rsidR="00E46144">
        <w:t>c</w:t>
      </w:r>
      <w:r>
        <w:t>ost</w:t>
      </w:r>
    </w:p>
    <w:p w14:paraId="12062871" w14:textId="77777777" w:rsidR="00E46144" w:rsidRDefault="00E46144" w:rsidP="00E46144">
      <w:pPr>
        <w:pStyle w:val="ListParagraph"/>
        <w:numPr>
          <w:ilvl w:val="0"/>
          <w:numId w:val="25"/>
        </w:numPr>
        <w:ind w:left="1440"/>
        <w:contextualSpacing w:val="0"/>
      </w:pPr>
      <w:r>
        <w:t>Average annual costs for preventative/routine maintenance</w:t>
      </w:r>
    </w:p>
    <w:p w14:paraId="114A4042" w14:textId="77777777" w:rsidR="00E46144" w:rsidRDefault="00E46144" w:rsidP="00E46144">
      <w:pPr>
        <w:pStyle w:val="ListParagraph"/>
        <w:numPr>
          <w:ilvl w:val="0"/>
          <w:numId w:val="25"/>
        </w:numPr>
        <w:ind w:left="1440"/>
        <w:contextualSpacing w:val="0"/>
      </w:pPr>
      <w:r>
        <w:t>Average number of times non-routine maintenance required per year</w:t>
      </w:r>
    </w:p>
    <w:p w14:paraId="688FE935" w14:textId="77777777" w:rsidR="00E46144" w:rsidRDefault="00E46144" w:rsidP="00E46144">
      <w:pPr>
        <w:pStyle w:val="ListParagraph"/>
        <w:numPr>
          <w:ilvl w:val="0"/>
          <w:numId w:val="25"/>
        </w:numPr>
        <w:ind w:left="1440"/>
        <w:contextualSpacing w:val="0"/>
      </w:pPr>
      <w:r>
        <w:t>Average non-routine maintenance cost per year</w:t>
      </w:r>
    </w:p>
    <w:p w14:paraId="73F29029" w14:textId="77777777" w:rsidR="00E46144" w:rsidRDefault="00E46144" w:rsidP="00E46144">
      <w:pPr>
        <w:pStyle w:val="ListParagraph"/>
        <w:numPr>
          <w:ilvl w:val="0"/>
          <w:numId w:val="25"/>
        </w:numPr>
        <w:ind w:left="1440"/>
        <w:contextualSpacing w:val="0"/>
      </w:pPr>
      <w:r>
        <w:t>Usefulness/importance</w:t>
      </w:r>
    </w:p>
    <w:p w14:paraId="3B91630A" w14:textId="77777777" w:rsidR="00E46144" w:rsidRDefault="00E46144" w:rsidP="00E46144">
      <w:pPr>
        <w:pStyle w:val="ListParagraph"/>
        <w:numPr>
          <w:ilvl w:val="0"/>
          <w:numId w:val="25"/>
        </w:numPr>
        <w:ind w:left="1440"/>
        <w:contextualSpacing w:val="0"/>
      </w:pPr>
      <w:r>
        <w:t>Expected lifespan</w:t>
      </w:r>
    </w:p>
    <w:p w14:paraId="53915112" w14:textId="77777777" w:rsidR="00047DDD" w:rsidRPr="005F7E31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 w:rsidRPr="005F7E31">
        <w:t>Software</w:t>
      </w:r>
      <w:r>
        <w:t xml:space="preserve"> product(s) used to store, manage, and/or analyze RWIS data</w:t>
      </w:r>
    </w:p>
    <w:p w14:paraId="08E00299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Cost of the software/</w:t>
      </w:r>
      <w:r w:rsidR="00DA5EC8">
        <w:t>l</w:t>
      </w:r>
      <w:r>
        <w:t>icensing cost of software</w:t>
      </w:r>
    </w:p>
    <w:p w14:paraId="14D06002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Cost of data storage/</w:t>
      </w:r>
      <w:r w:rsidR="00DA5EC8">
        <w:t>n</w:t>
      </w:r>
      <w:r>
        <w:t>umber of years of data stored</w:t>
      </w:r>
    </w:p>
    <w:p w14:paraId="18FFD797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Average installation cost per site</w:t>
      </w:r>
    </w:p>
    <w:p w14:paraId="29FE6B70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Types of communications used by RWIS to transfer data</w:t>
      </w:r>
    </w:p>
    <w:p w14:paraId="206C6847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Monthly telecommunications cost per site</w:t>
      </w:r>
    </w:p>
    <w:p w14:paraId="79E9354B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Annual staffing costs associated w/ ongoing RWIS operations</w:t>
      </w:r>
    </w:p>
    <w:p w14:paraId="02AE85B8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Does your agency purchase the warranty on RWIS components? Cost of warranty?</w:t>
      </w:r>
    </w:p>
    <w:p w14:paraId="7C4CA6E7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Who performs preventative/routine maintenance on your RWIS?</w:t>
      </w:r>
    </w:p>
    <w:p w14:paraId="23ABDB91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Who performs non-routine maintenance on your RWIS?</w:t>
      </w:r>
    </w:p>
    <w:p w14:paraId="13130698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Have winter maintenance costs been reduced due to data provided by your RWIS network?</w:t>
      </w:r>
    </w:p>
    <w:p w14:paraId="5BF0C28B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Agency sharing of document(s) relating to their RWIS</w:t>
      </w:r>
    </w:p>
    <w:p w14:paraId="3E6439B8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Does your agency plan to install additional RWIS in the future?</w:t>
      </w:r>
    </w:p>
    <w:p w14:paraId="26071EEA" w14:textId="77777777" w:rsidR="00047DDD" w:rsidRDefault="00047DDD" w:rsidP="00047DDD">
      <w:pPr>
        <w:pStyle w:val="ListParagraph"/>
        <w:numPr>
          <w:ilvl w:val="0"/>
          <w:numId w:val="20"/>
        </w:numPr>
        <w:ind w:left="720"/>
        <w:contextualSpacing w:val="0"/>
      </w:pPr>
      <w:r>
        <w:t>Number of additional RWIS station(s) your agency plans on installing in the next 5 years</w:t>
      </w:r>
    </w:p>
    <w:p w14:paraId="7A39AD07" w14:textId="77777777" w:rsidR="00232BCB" w:rsidRDefault="00232BCB" w:rsidP="00232BCB"/>
    <w:p w14:paraId="0AD516EB" w14:textId="015C7240" w:rsidR="00340AF8" w:rsidRPr="00340AF8" w:rsidRDefault="00340AF8" w:rsidP="00340AF8">
      <w:r w:rsidRPr="00340AF8">
        <w:t>The</w:t>
      </w:r>
      <w:r w:rsidR="00D717F4">
        <w:t xml:space="preserve"> DOT</w:t>
      </w:r>
      <w:r w:rsidRPr="00340AF8">
        <w:t xml:space="preserve"> survey was developed by AECOM and </w:t>
      </w:r>
      <w:r w:rsidR="003C685B">
        <w:t xml:space="preserve">reviewed by the </w:t>
      </w:r>
      <w:r w:rsidR="00EC46F1">
        <w:t>Project Committee</w:t>
      </w:r>
      <w:r w:rsidR="003C685B">
        <w:t xml:space="preserve"> before being </w:t>
      </w:r>
      <w:r w:rsidRPr="00340AF8">
        <w:t>distributed</w:t>
      </w:r>
      <w:r w:rsidR="003C685B">
        <w:t xml:space="preserve"> to</w:t>
      </w:r>
      <w:r w:rsidRPr="00340AF8">
        <w:t xml:space="preserve"> various </w:t>
      </w:r>
      <w:r w:rsidR="00EC46F1">
        <w:t xml:space="preserve">public </w:t>
      </w:r>
      <w:r w:rsidRPr="00340AF8">
        <w:t xml:space="preserve">agencies </w:t>
      </w:r>
      <w:r w:rsidR="005F486B">
        <w:t>i</w:t>
      </w:r>
      <w:r w:rsidRPr="00340AF8">
        <w:t xml:space="preserve">n </w:t>
      </w:r>
      <w:r w:rsidR="005F486B">
        <w:t>September</w:t>
      </w:r>
      <w:r w:rsidRPr="00340AF8">
        <w:t xml:space="preserve"> 201</w:t>
      </w:r>
      <w:r w:rsidR="005F486B">
        <w:t>9</w:t>
      </w:r>
      <w:r w:rsidRPr="00340AF8">
        <w:t xml:space="preserve">.  </w:t>
      </w:r>
      <w:r w:rsidR="00F64CF9" w:rsidRPr="00F64CF9">
        <w:t xml:space="preserve">The survey was distributed to various agencies via the Snow and Ice listserv maintained by the University of Iowa, to which several winter maintenance agencies and professionals subscribe to as a means of sharing and gathering information on winter maintenance operations. This listserv included the </w:t>
      </w:r>
      <w:r w:rsidR="000629E5">
        <w:t>Aurora</w:t>
      </w:r>
      <w:r w:rsidR="00F64CF9" w:rsidRPr="00F64CF9">
        <w:t xml:space="preserve"> member states, in addition to city, county and state agencies as well as international agencies.</w:t>
      </w:r>
    </w:p>
    <w:p w14:paraId="2BDCFC7B" w14:textId="49964C2C" w:rsidR="00340AF8" w:rsidRDefault="00340AF8" w:rsidP="00734344"/>
    <w:p w14:paraId="57CEBC9F" w14:textId="6967C244" w:rsidR="00EC46F1" w:rsidRDefault="00F64CF9" w:rsidP="00EC46F1">
      <w:r>
        <w:t>A</w:t>
      </w:r>
      <w:r w:rsidR="00EC46F1">
        <w:t xml:space="preserve"> total of </w:t>
      </w:r>
      <w:r w:rsidR="00374919">
        <w:t xml:space="preserve">ten </w:t>
      </w:r>
      <w:r>
        <w:t xml:space="preserve">agencies </w:t>
      </w:r>
      <w:r w:rsidR="00EC46F1">
        <w:t>responded</w:t>
      </w:r>
      <w:r>
        <w:t xml:space="preserve"> to the survey</w:t>
      </w:r>
      <w:r w:rsidR="00EC46F1">
        <w:t xml:space="preserve">.  Provided </w:t>
      </w:r>
      <w:r w:rsidR="00216ADE">
        <w:t xml:space="preserve">in Table 1 </w:t>
      </w:r>
      <w:r w:rsidR="00EC46F1">
        <w:t xml:space="preserve">are the </w:t>
      </w:r>
      <w:r w:rsidR="00374919">
        <w:t xml:space="preserve">ten </w:t>
      </w:r>
      <w:r w:rsidR="00EC46F1">
        <w:t xml:space="preserve">responding agencies as well as </w:t>
      </w:r>
      <w:r>
        <w:t xml:space="preserve">their </w:t>
      </w:r>
      <w:r w:rsidR="00EC46F1">
        <w:t>contact information.</w:t>
      </w:r>
    </w:p>
    <w:p w14:paraId="3E5C64F7" w14:textId="77777777" w:rsidR="00A73E6C" w:rsidRPr="00015D34" w:rsidRDefault="00A73E6C" w:rsidP="00734344"/>
    <w:p w14:paraId="799A2188" w14:textId="0888CCD6" w:rsidR="00977B65" w:rsidRDefault="00977B65" w:rsidP="00C345E6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>
        <w:t>.</w:t>
      </w:r>
      <w:r w:rsidR="00EF3420">
        <w:t xml:space="preserve"> </w:t>
      </w:r>
      <w:r w:rsidR="001A5E08">
        <w:t>Public Agency</w:t>
      </w:r>
      <w:r w:rsidR="00AD6300">
        <w:t xml:space="preserve"> and </w:t>
      </w:r>
      <w:r w:rsidR="00EF3420">
        <w:t>Contact Information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715"/>
        <w:gridCol w:w="1430"/>
        <w:gridCol w:w="2340"/>
        <w:gridCol w:w="1440"/>
        <w:gridCol w:w="2549"/>
      </w:tblGrid>
      <w:tr w:rsidR="00F64CF9" w:rsidRPr="001A5E08" w14:paraId="09A9DE74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29055B63" w14:textId="77777777" w:rsidR="001A5E08" w:rsidRPr="001A5E08" w:rsidRDefault="001A5E08" w:rsidP="001A5E08">
            <w:pPr>
              <w:jc w:val="center"/>
              <w:rPr>
                <w:rFonts w:cstheme="minorHAnsi"/>
                <w:b/>
                <w:iCs/>
                <w:sz w:val="20"/>
              </w:rPr>
            </w:pPr>
            <w:r w:rsidRPr="001A5E08">
              <w:rPr>
                <w:rFonts w:cstheme="minorHAnsi"/>
                <w:b/>
                <w:iCs/>
                <w:sz w:val="20"/>
              </w:rPr>
              <w:t>Agency</w:t>
            </w:r>
          </w:p>
        </w:tc>
        <w:tc>
          <w:tcPr>
            <w:tcW w:w="1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D8FBDE7" w14:textId="77777777" w:rsidR="001A5E08" w:rsidRPr="001A5E08" w:rsidRDefault="001A5E08" w:rsidP="001A5E08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Name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1E753810" w14:textId="77777777" w:rsidR="001A5E08" w:rsidRPr="001A5E08" w:rsidRDefault="001A5E08" w:rsidP="001A5E08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Title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11F47BEE" w14:textId="77777777" w:rsidR="001A5E08" w:rsidRPr="001A5E08" w:rsidRDefault="001A5E08" w:rsidP="001A5E08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Phone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6B432330" w14:textId="77777777" w:rsidR="001A5E08" w:rsidRPr="001A5E08" w:rsidRDefault="001A5E08" w:rsidP="001A5E08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Email</w:t>
            </w:r>
          </w:p>
        </w:tc>
      </w:tr>
      <w:tr w:rsidR="00F64CF9" w:rsidRPr="001A5E08" w14:paraId="1D042E2A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  <w:hideMark/>
          </w:tcPr>
          <w:p w14:paraId="54C7BEEA" w14:textId="59D4B663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North Dakota DOT</w:t>
            </w:r>
          </w:p>
        </w:tc>
        <w:tc>
          <w:tcPr>
            <w:tcW w:w="1430" w:type="dxa"/>
            <w:noWrap/>
            <w:hideMark/>
          </w:tcPr>
          <w:p w14:paraId="0DF3E862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Travis Lutman</w:t>
            </w:r>
          </w:p>
        </w:tc>
        <w:tc>
          <w:tcPr>
            <w:tcW w:w="2340" w:type="dxa"/>
            <w:noWrap/>
            <w:hideMark/>
          </w:tcPr>
          <w:p w14:paraId="6126B51E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ITS Manager</w:t>
            </w:r>
          </w:p>
        </w:tc>
        <w:tc>
          <w:tcPr>
            <w:tcW w:w="1440" w:type="dxa"/>
            <w:noWrap/>
            <w:hideMark/>
          </w:tcPr>
          <w:p w14:paraId="24FF1E9C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701-328-4274</w:t>
            </w:r>
          </w:p>
        </w:tc>
        <w:tc>
          <w:tcPr>
            <w:tcW w:w="2520" w:type="dxa"/>
            <w:noWrap/>
            <w:hideMark/>
          </w:tcPr>
          <w:p w14:paraId="6A4610EC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tlutman@nd.gov</w:t>
            </w:r>
          </w:p>
        </w:tc>
      </w:tr>
      <w:tr w:rsidR="00F64CF9" w:rsidRPr="001A5E08" w14:paraId="63C32F09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  <w:hideMark/>
          </w:tcPr>
          <w:p w14:paraId="446BC179" w14:textId="5065CDB8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Minnesota DOT</w:t>
            </w:r>
          </w:p>
        </w:tc>
        <w:tc>
          <w:tcPr>
            <w:tcW w:w="1430" w:type="dxa"/>
            <w:noWrap/>
            <w:hideMark/>
          </w:tcPr>
          <w:p w14:paraId="74EA0BFB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Jon Bjorkquist</w:t>
            </w:r>
          </w:p>
        </w:tc>
        <w:tc>
          <w:tcPr>
            <w:tcW w:w="2340" w:type="dxa"/>
            <w:hideMark/>
          </w:tcPr>
          <w:p w14:paraId="51DA91E5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Statewide RWIS Coordinator</w:t>
            </w:r>
          </w:p>
        </w:tc>
        <w:tc>
          <w:tcPr>
            <w:tcW w:w="1440" w:type="dxa"/>
            <w:hideMark/>
          </w:tcPr>
          <w:p w14:paraId="491BE5D1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218-828-5722</w:t>
            </w:r>
          </w:p>
        </w:tc>
        <w:tc>
          <w:tcPr>
            <w:tcW w:w="2520" w:type="dxa"/>
            <w:noWrap/>
            <w:hideMark/>
          </w:tcPr>
          <w:p w14:paraId="4E4C64C8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jon.bjorkquist@state.mn.us</w:t>
            </w:r>
          </w:p>
        </w:tc>
      </w:tr>
      <w:tr w:rsidR="0078192D" w:rsidRPr="001A5E08" w14:paraId="7C618C41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vMerge w:val="restart"/>
            <w:noWrap/>
            <w:hideMark/>
          </w:tcPr>
          <w:p w14:paraId="51F05911" w14:textId="3CACEEB0" w:rsidR="0078192D" w:rsidRPr="001A5E08" w:rsidRDefault="0078192D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New Hampshire DOT</w:t>
            </w:r>
          </w:p>
        </w:tc>
        <w:tc>
          <w:tcPr>
            <w:tcW w:w="1430" w:type="dxa"/>
            <w:noWrap/>
            <w:hideMark/>
          </w:tcPr>
          <w:p w14:paraId="0C95B121" w14:textId="77777777" w:rsidR="0078192D" w:rsidRPr="001A5E08" w:rsidRDefault="0078192D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Lee Savary</w:t>
            </w:r>
          </w:p>
        </w:tc>
        <w:tc>
          <w:tcPr>
            <w:tcW w:w="2340" w:type="dxa"/>
            <w:hideMark/>
          </w:tcPr>
          <w:p w14:paraId="65B8EB32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Communications Technician 1</w:t>
            </w:r>
          </w:p>
        </w:tc>
        <w:tc>
          <w:tcPr>
            <w:tcW w:w="1440" w:type="dxa"/>
            <w:noWrap/>
            <w:hideMark/>
          </w:tcPr>
          <w:p w14:paraId="0223BD73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603-271-1669</w:t>
            </w:r>
          </w:p>
        </w:tc>
        <w:tc>
          <w:tcPr>
            <w:tcW w:w="2520" w:type="dxa"/>
            <w:noWrap/>
            <w:hideMark/>
          </w:tcPr>
          <w:p w14:paraId="3027A7EA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Lee.Savary@dot.nh.gov</w:t>
            </w:r>
          </w:p>
        </w:tc>
      </w:tr>
      <w:tr w:rsidR="0078192D" w:rsidRPr="001A5E08" w14:paraId="2FBAFA51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vMerge/>
            <w:noWrap/>
            <w:hideMark/>
          </w:tcPr>
          <w:p w14:paraId="454E9F10" w14:textId="1F86993E" w:rsidR="0078192D" w:rsidRPr="001A5E08" w:rsidRDefault="0078192D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430" w:type="dxa"/>
            <w:noWrap/>
            <w:hideMark/>
          </w:tcPr>
          <w:p w14:paraId="7438EF9E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Susan Klasen</w:t>
            </w:r>
          </w:p>
        </w:tc>
        <w:tc>
          <w:tcPr>
            <w:tcW w:w="2340" w:type="dxa"/>
            <w:noWrap/>
            <w:hideMark/>
          </w:tcPr>
          <w:p w14:paraId="474D7330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TSMO Administrator</w:t>
            </w:r>
          </w:p>
        </w:tc>
        <w:tc>
          <w:tcPr>
            <w:tcW w:w="1440" w:type="dxa"/>
            <w:noWrap/>
            <w:hideMark/>
          </w:tcPr>
          <w:p w14:paraId="0148DCC5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603-271-6862</w:t>
            </w:r>
          </w:p>
        </w:tc>
        <w:tc>
          <w:tcPr>
            <w:tcW w:w="2520" w:type="dxa"/>
            <w:noWrap/>
            <w:hideMark/>
          </w:tcPr>
          <w:p w14:paraId="634A2D5B" w14:textId="77777777" w:rsidR="0078192D" w:rsidRPr="001A5E08" w:rsidRDefault="0078192D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susan.klasen@dot.nh.gov</w:t>
            </w:r>
          </w:p>
        </w:tc>
      </w:tr>
      <w:tr w:rsidR="00F64CF9" w:rsidRPr="001A5E08" w14:paraId="79E35332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  <w:hideMark/>
          </w:tcPr>
          <w:p w14:paraId="3321B6D7" w14:textId="2AD368AF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Michigan DOT</w:t>
            </w:r>
          </w:p>
        </w:tc>
        <w:tc>
          <w:tcPr>
            <w:tcW w:w="1430" w:type="dxa"/>
            <w:noWrap/>
            <w:hideMark/>
          </w:tcPr>
          <w:p w14:paraId="2F701F89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James Roath</w:t>
            </w:r>
          </w:p>
        </w:tc>
        <w:tc>
          <w:tcPr>
            <w:tcW w:w="2340" w:type="dxa"/>
            <w:hideMark/>
          </w:tcPr>
          <w:p w14:paraId="7B76A4E8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Roadway Operations Engineer</w:t>
            </w:r>
          </w:p>
        </w:tc>
        <w:tc>
          <w:tcPr>
            <w:tcW w:w="1440" w:type="dxa"/>
            <w:noWrap/>
            <w:hideMark/>
          </w:tcPr>
          <w:p w14:paraId="11A145D4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517-230-5361</w:t>
            </w:r>
          </w:p>
        </w:tc>
        <w:tc>
          <w:tcPr>
            <w:tcW w:w="2520" w:type="dxa"/>
            <w:noWrap/>
            <w:hideMark/>
          </w:tcPr>
          <w:p w14:paraId="73009F11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RoathJ1@michigan.gov</w:t>
            </w:r>
          </w:p>
        </w:tc>
      </w:tr>
      <w:tr w:rsidR="00F64CF9" w:rsidRPr="001A5E08" w14:paraId="4606118F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hideMark/>
          </w:tcPr>
          <w:p w14:paraId="20FBA777" w14:textId="0B63D01A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British Columbia Ministry of Transportation and Infrastructure</w:t>
            </w:r>
          </w:p>
        </w:tc>
        <w:tc>
          <w:tcPr>
            <w:tcW w:w="1430" w:type="dxa"/>
            <w:noWrap/>
            <w:hideMark/>
          </w:tcPr>
          <w:p w14:paraId="71545545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Simon Walker</w:t>
            </w:r>
          </w:p>
        </w:tc>
        <w:tc>
          <w:tcPr>
            <w:tcW w:w="2340" w:type="dxa"/>
            <w:hideMark/>
          </w:tcPr>
          <w:p w14:paraId="4B583E7D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Weather and Climate Specialist</w:t>
            </w:r>
          </w:p>
        </w:tc>
        <w:tc>
          <w:tcPr>
            <w:tcW w:w="1440" w:type="dxa"/>
            <w:noWrap/>
            <w:hideMark/>
          </w:tcPr>
          <w:p w14:paraId="13621628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778-974-5376</w:t>
            </w:r>
          </w:p>
        </w:tc>
        <w:tc>
          <w:tcPr>
            <w:tcW w:w="2520" w:type="dxa"/>
            <w:noWrap/>
            <w:hideMark/>
          </w:tcPr>
          <w:p w14:paraId="34F8C0B8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simon.walker@gov.bc.ca</w:t>
            </w:r>
          </w:p>
        </w:tc>
      </w:tr>
      <w:tr w:rsidR="00F64CF9" w:rsidRPr="001A5E08" w14:paraId="299B2DA0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hideMark/>
          </w:tcPr>
          <w:p w14:paraId="71DC760F" w14:textId="77777777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Alaska DOT &amp; PF</w:t>
            </w:r>
          </w:p>
        </w:tc>
        <w:tc>
          <w:tcPr>
            <w:tcW w:w="1430" w:type="dxa"/>
            <w:noWrap/>
            <w:hideMark/>
          </w:tcPr>
          <w:p w14:paraId="31AA18DB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Lisa Idell-Sassi</w:t>
            </w:r>
          </w:p>
        </w:tc>
        <w:tc>
          <w:tcPr>
            <w:tcW w:w="2340" w:type="dxa"/>
            <w:noWrap/>
            <w:hideMark/>
          </w:tcPr>
          <w:p w14:paraId="658869B1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ITS Coordinator</w:t>
            </w:r>
          </w:p>
        </w:tc>
        <w:tc>
          <w:tcPr>
            <w:tcW w:w="1440" w:type="dxa"/>
            <w:noWrap/>
            <w:hideMark/>
          </w:tcPr>
          <w:p w14:paraId="3D4B86DD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907-465-8952</w:t>
            </w:r>
          </w:p>
        </w:tc>
        <w:tc>
          <w:tcPr>
            <w:tcW w:w="2520" w:type="dxa"/>
            <w:noWrap/>
            <w:hideMark/>
          </w:tcPr>
          <w:p w14:paraId="1581A4C7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lisa.idell-sassi@alaska.gov</w:t>
            </w:r>
          </w:p>
        </w:tc>
      </w:tr>
      <w:tr w:rsidR="00F64CF9" w:rsidRPr="001A5E08" w14:paraId="08BC857E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  <w:hideMark/>
          </w:tcPr>
          <w:p w14:paraId="413229F8" w14:textId="0F3336B6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Utah DOT</w:t>
            </w:r>
          </w:p>
        </w:tc>
        <w:tc>
          <w:tcPr>
            <w:tcW w:w="1430" w:type="dxa"/>
            <w:noWrap/>
            <w:hideMark/>
          </w:tcPr>
          <w:p w14:paraId="3C80D693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Jeff Williams</w:t>
            </w:r>
          </w:p>
        </w:tc>
        <w:tc>
          <w:tcPr>
            <w:tcW w:w="2340" w:type="dxa"/>
            <w:noWrap/>
            <w:hideMark/>
          </w:tcPr>
          <w:p w14:paraId="35B4AA2F" w14:textId="77777777" w:rsidR="001A5E08" w:rsidRPr="001A5E08" w:rsidRDefault="001A5E08">
            <w:pPr>
              <w:rPr>
                <w:rFonts w:cstheme="minorHAnsi"/>
                <w:sz w:val="20"/>
              </w:rPr>
            </w:pPr>
          </w:p>
        </w:tc>
        <w:tc>
          <w:tcPr>
            <w:tcW w:w="1440" w:type="dxa"/>
            <w:noWrap/>
            <w:hideMark/>
          </w:tcPr>
          <w:p w14:paraId="6EF18C50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801-887-3703</w:t>
            </w:r>
          </w:p>
        </w:tc>
        <w:tc>
          <w:tcPr>
            <w:tcW w:w="2520" w:type="dxa"/>
            <w:noWrap/>
            <w:hideMark/>
          </w:tcPr>
          <w:p w14:paraId="43A0BE97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JeffWilliams@utah.gov</w:t>
            </w:r>
          </w:p>
        </w:tc>
      </w:tr>
      <w:tr w:rsidR="00F64CF9" w:rsidRPr="001A5E08" w14:paraId="28764384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  <w:hideMark/>
          </w:tcPr>
          <w:p w14:paraId="4359F60F" w14:textId="3AC69F9C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Pennsylvania DOT</w:t>
            </w:r>
          </w:p>
        </w:tc>
        <w:tc>
          <w:tcPr>
            <w:tcW w:w="1430" w:type="dxa"/>
            <w:noWrap/>
            <w:hideMark/>
          </w:tcPr>
          <w:p w14:paraId="6D417BA2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Vincent Mazzocchi</w:t>
            </w:r>
          </w:p>
        </w:tc>
        <w:tc>
          <w:tcPr>
            <w:tcW w:w="2340" w:type="dxa"/>
            <w:hideMark/>
          </w:tcPr>
          <w:p w14:paraId="0430DC0F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Roadway Programs Manager for Winter/Incident Management</w:t>
            </w:r>
          </w:p>
        </w:tc>
        <w:tc>
          <w:tcPr>
            <w:tcW w:w="1440" w:type="dxa"/>
            <w:noWrap/>
            <w:hideMark/>
          </w:tcPr>
          <w:p w14:paraId="6176D5A2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717-705-1439</w:t>
            </w:r>
          </w:p>
        </w:tc>
        <w:tc>
          <w:tcPr>
            <w:tcW w:w="2520" w:type="dxa"/>
            <w:noWrap/>
            <w:hideMark/>
          </w:tcPr>
          <w:p w14:paraId="26EE8BCF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vmazzocchi@pa.gov</w:t>
            </w:r>
          </w:p>
        </w:tc>
      </w:tr>
      <w:tr w:rsidR="00F64CF9" w:rsidRPr="001A5E08" w14:paraId="6C4AA08B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  <w:hideMark/>
          </w:tcPr>
          <w:p w14:paraId="5C08E516" w14:textId="70E6060D" w:rsidR="001A5E08" w:rsidRPr="001A5E08" w:rsidRDefault="001A5E08" w:rsidP="008444FA">
            <w:pPr>
              <w:rPr>
                <w:rFonts w:cstheme="minorHAnsi"/>
                <w:b/>
                <w:bCs/>
                <w:sz w:val="20"/>
              </w:rPr>
            </w:pPr>
            <w:r w:rsidRPr="001A5E08">
              <w:rPr>
                <w:rFonts w:cstheme="minorHAnsi"/>
                <w:b/>
                <w:bCs/>
                <w:sz w:val="20"/>
              </w:rPr>
              <w:t>Wisconsin DOT</w:t>
            </w:r>
          </w:p>
        </w:tc>
        <w:tc>
          <w:tcPr>
            <w:tcW w:w="1430" w:type="dxa"/>
            <w:noWrap/>
            <w:hideMark/>
          </w:tcPr>
          <w:p w14:paraId="5C49576E" w14:textId="77777777" w:rsidR="001A5E08" w:rsidRPr="001A5E08" w:rsidRDefault="001A5E08" w:rsidP="00483852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Mike Adams</w:t>
            </w:r>
          </w:p>
        </w:tc>
        <w:tc>
          <w:tcPr>
            <w:tcW w:w="2340" w:type="dxa"/>
            <w:hideMark/>
          </w:tcPr>
          <w:p w14:paraId="04ABFA05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RWIS Program Manager</w:t>
            </w:r>
          </w:p>
        </w:tc>
        <w:tc>
          <w:tcPr>
            <w:tcW w:w="1440" w:type="dxa"/>
            <w:noWrap/>
            <w:hideMark/>
          </w:tcPr>
          <w:p w14:paraId="54A34A3D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608-266-5004</w:t>
            </w:r>
          </w:p>
        </w:tc>
        <w:tc>
          <w:tcPr>
            <w:tcW w:w="2520" w:type="dxa"/>
            <w:noWrap/>
            <w:hideMark/>
          </w:tcPr>
          <w:p w14:paraId="1763D763" w14:textId="77777777" w:rsidR="001A5E08" w:rsidRPr="001A5E08" w:rsidRDefault="001A5E08">
            <w:pPr>
              <w:rPr>
                <w:rFonts w:cstheme="minorHAnsi"/>
                <w:sz w:val="20"/>
              </w:rPr>
            </w:pPr>
            <w:r w:rsidRPr="001A5E08">
              <w:rPr>
                <w:rFonts w:cstheme="minorHAnsi"/>
                <w:sz w:val="20"/>
              </w:rPr>
              <w:t>michael.adams@dot.wi.gov</w:t>
            </w:r>
          </w:p>
        </w:tc>
      </w:tr>
      <w:tr w:rsidR="003D645B" w:rsidRPr="001A5E08" w14:paraId="222A774E" w14:textId="77777777" w:rsidTr="003E5FBE">
        <w:trPr>
          <w:cantSplit/>
          <w:trHeight w:val="20"/>
          <w:tblHeader/>
          <w:jc w:val="center"/>
        </w:trPr>
        <w:tc>
          <w:tcPr>
            <w:tcW w:w="1715" w:type="dxa"/>
            <w:noWrap/>
          </w:tcPr>
          <w:p w14:paraId="4337B98F" w14:textId="456F4835" w:rsidR="003D645B" w:rsidRPr="001A5E08" w:rsidRDefault="003D645B" w:rsidP="008444FA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Iowa DOT</w:t>
            </w:r>
          </w:p>
        </w:tc>
        <w:tc>
          <w:tcPr>
            <w:tcW w:w="1430" w:type="dxa"/>
            <w:noWrap/>
          </w:tcPr>
          <w:p w14:paraId="4BD670F4" w14:textId="62551584" w:rsidR="003D645B" w:rsidRPr="001A5E08" w:rsidRDefault="003D645B" w:rsidP="0048385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Tina Greenfield</w:t>
            </w:r>
          </w:p>
        </w:tc>
        <w:tc>
          <w:tcPr>
            <w:tcW w:w="2340" w:type="dxa"/>
          </w:tcPr>
          <w:p w14:paraId="7CB80E7D" w14:textId="4AA38E18" w:rsidR="003D645B" w:rsidRPr="001A5E08" w:rsidRDefault="003D645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RWIS Coordinator</w:t>
            </w:r>
          </w:p>
        </w:tc>
        <w:tc>
          <w:tcPr>
            <w:tcW w:w="1440" w:type="dxa"/>
            <w:noWrap/>
          </w:tcPr>
          <w:p w14:paraId="3C10C70C" w14:textId="633F0A32" w:rsidR="003D645B" w:rsidRPr="001A5E08" w:rsidRDefault="003D645B">
            <w:pPr>
              <w:rPr>
                <w:rFonts w:cstheme="minorHAnsi"/>
                <w:sz w:val="20"/>
              </w:rPr>
            </w:pPr>
            <w:r w:rsidRPr="003D645B">
              <w:rPr>
                <w:rFonts w:cstheme="minorHAnsi"/>
                <w:sz w:val="20"/>
              </w:rPr>
              <w:t>515-233-7746</w:t>
            </w:r>
          </w:p>
        </w:tc>
        <w:tc>
          <w:tcPr>
            <w:tcW w:w="2520" w:type="dxa"/>
            <w:noWrap/>
          </w:tcPr>
          <w:p w14:paraId="6AB0F817" w14:textId="3F1BEDEE" w:rsidR="003D645B" w:rsidRPr="001A5E08" w:rsidRDefault="003D645B">
            <w:pPr>
              <w:rPr>
                <w:rFonts w:cstheme="minorHAnsi"/>
                <w:sz w:val="20"/>
              </w:rPr>
            </w:pPr>
            <w:r w:rsidRPr="003D645B">
              <w:rPr>
                <w:rFonts w:cstheme="minorHAnsi"/>
                <w:sz w:val="20"/>
              </w:rPr>
              <w:t>Tina.Greenfield@iowadot.us</w:t>
            </w:r>
          </w:p>
        </w:tc>
      </w:tr>
    </w:tbl>
    <w:p w14:paraId="5D4B1930" w14:textId="77777777" w:rsidR="00216ADE" w:rsidRDefault="00216ADE" w:rsidP="008444FA">
      <w:pPr>
        <w:rPr>
          <w:rFonts w:cstheme="minorHAnsi"/>
          <w:b/>
          <w:bCs/>
          <w:sz w:val="20"/>
        </w:rPr>
      </w:pPr>
    </w:p>
    <w:p w14:paraId="76D8946E" w14:textId="77777777" w:rsidR="00734344" w:rsidRDefault="00734344" w:rsidP="0078192D">
      <w:pPr>
        <w:pStyle w:val="Heading1"/>
      </w:pPr>
      <w:r>
        <w:t>Survey Results</w:t>
      </w:r>
    </w:p>
    <w:p w14:paraId="36DFF6B5" w14:textId="5E32684A" w:rsidR="004611D9" w:rsidRDefault="004611D9" w:rsidP="004611D9">
      <w:r>
        <w:t xml:space="preserve">This section provides a comprehensive listing of the results from the RWIS DOT Survey, as well as a side-by-side comparison of all agency responses for each question.  </w:t>
      </w:r>
    </w:p>
    <w:p w14:paraId="4ED7D86A" w14:textId="77777777" w:rsidR="0063599C" w:rsidRDefault="0063599C" w:rsidP="004611D9"/>
    <w:p w14:paraId="5CCDD9A7" w14:textId="77777777" w:rsidR="00467AB4" w:rsidRDefault="00467AB4" w:rsidP="00DE3DBC">
      <w:pPr>
        <w:pStyle w:val="Heading2"/>
      </w:pPr>
      <w:r>
        <w:t>Number of RWIS Stations / Years Using RWIS</w:t>
      </w:r>
    </w:p>
    <w:p w14:paraId="5702365C" w14:textId="12A2F2F6" w:rsidR="00BF69A3" w:rsidRDefault="00BF69A3" w:rsidP="00BC6BE2">
      <w:r w:rsidRPr="00F67A6C">
        <w:t>Table</w:t>
      </w:r>
      <w:r w:rsidR="00C345E6">
        <w:t xml:space="preserve"> 2</w:t>
      </w:r>
      <w:r w:rsidRPr="00F67A6C">
        <w:t xml:space="preserve"> present</w:t>
      </w:r>
      <w:r w:rsidR="00C345E6">
        <w:t>s</w:t>
      </w:r>
      <w:r w:rsidRPr="00F67A6C">
        <w:t xml:space="preserve"> informatio</w:t>
      </w:r>
      <w:r w:rsidR="003A3DB9" w:rsidRPr="00F67A6C">
        <w:t>n</w:t>
      </w:r>
      <w:r w:rsidRPr="00F67A6C">
        <w:t xml:space="preserve"> </w:t>
      </w:r>
      <w:r w:rsidR="00176201">
        <w:t>on</w:t>
      </w:r>
      <w:r w:rsidR="003A3DB9" w:rsidRPr="00F67A6C">
        <w:t xml:space="preserve"> the approximate number of RWIS stations per agency and the number of years using RWIS, </w:t>
      </w:r>
      <w:r w:rsidRPr="00F67A6C">
        <w:t xml:space="preserve">provided by the </w:t>
      </w:r>
      <w:r w:rsidR="003A3DB9" w:rsidRPr="00F67A6C">
        <w:t>agencies</w:t>
      </w:r>
      <w:r w:rsidRPr="00F67A6C">
        <w:t xml:space="preserve"> who responded to the survey.</w:t>
      </w:r>
    </w:p>
    <w:p w14:paraId="104F7B25" w14:textId="77777777" w:rsidR="006C24EB" w:rsidRDefault="006C24EB" w:rsidP="00BC6BE2"/>
    <w:p w14:paraId="0AEC520C" w14:textId="180397A0" w:rsidR="00467AB4" w:rsidRDefault="00467AB4" w:rsidP="00C345E6">
      <w:pPr>
        <w:pStyle w:val="Caption"/>
      </w:pPr>
      <w:r>
        <w:lastRenderedPageBreak/>
        <w:t xml:space="preserve">Table </w:t>
      </w:r>
      <w:fldSimple w:instr=" SEQ Table \* ARABIC ">
        <w:r>
          <w:rPr>
            <w:noProof/>
          </w:rPr>
          <w:t>2</w:t>
        </w:r>
      </w:fldSimple>
      <w:r>
        <w:t>.</w:t>
      </w:r>
      <w:r w:rsidR="00144D36">
        <w:t xml:space="preserve"> </w:t>
      </w:r>
      <w:r w:rsidR="00F64CF9">
        <w:t xml:space="preserve">Number of </w:t>
      </w:r>
      <w:r w:rsidR="00144D36">
        <w:t>RWIS Stations</w:t>
      </w:r>
      <w:r w:rsidR="00F47D1A">
        <w:t xml:space="preserve"> </w:t>
      </w:r>
      <w:r w:rsidR="00112697">
        <w:t xml:space="preserve">and </w:t>
      </w:r>
      <w:r w:rsidR="00C345E6">
        <w:t>Number of Years Using RWIS</w:t>
      </w:r>
    </w:p>
    <w:tbl>
      <w:tblPr>
        <w:tblStyle w:val="TableGrid"/>
        <w:tblW w:w="9361" w:type="dxa"/>
        <w:jc w:val="center"/>
        <w:tblLook w:val="04A0" w:firstRow="1" w:lastRow="0" w:firstColumn="1" w:lastColumn="0" w:noHBand="0" w:noVBand="1"/>
      </w:tblPr>
      <w:tblGrid>
        <w:gridCol w:w="2335"/>
        <w:gridCol w:w="1440"/>
        <w:gridCol w:w="1890"/>
        <w:gridCol w:w="3696"/>
      </w:tblGrid>
      <w:tr w:rsidR="00F83359" w:rsidRPr="00467AB4" w14:paraId="1FF5CD71" w14:textId="2B991152" w:rsidTr="00112697">
        <w:trPr>
          <w:cantSplit/>
          <w:trHeight w:val="20"/>
          <w:tblHeader/>
          <w:jc w:val="center"/>
        </w:trPr>
        <w:tc>
          <w:tcPr>
            <w:tcW w:w="2335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7145C0B" w14:textId="77777777" w:rsidR="00F83359" w:rsidRPr="00467AB4" w:rsidRDefault="00F83359" w:rsidP="00F833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31BE8FD" w14:textId="4526D024" w:rsidR="00F83359" w:rsidRPr="00467AB4" w:rsidRDefault="00F83359" w:rsidP="00F833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RWIS Stations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70C60753" w14:textId="7D0BD967" w:rsidR="00F83359" w:rsidRPr="00467AB4" w:rsidRDefault="00F83359" w:rsidP="00F833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 of Years Using RWIS</w:t>
            </w:r>
          </w:p>
        </w:tc>
        <w:tc>
          <w:tcPr>
            <w:tcW w:w="36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2A3A5008" w14:textId="787B5107" w:rsidR="00F83359" w:rsidRPr="00467AB4" w:rsidRDefault="00F83359" w:rsidP="00F833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Information</w:t>
            </w:r>
          </w:p>
        </w:tc>
      </w:tr>
      <w:tr w:rsidR="00F83359" w:rsidRPr="00467AB4" w14:paraId="1EE8DA87" w14:textId="1A1D0333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  <w:hideMark/>
          </w:tcPr>
          <w:p w14:paraId="33D7245E" w14:textId="4AA04CF0" w:rsidR="00F83359" w:rsidRPr="00467AB4" w:rsidRDefault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1440" w:type="dxa"/>
            <w:noWrap/>
            <w:hideMark/>
          </w:tcPr>
          <w:p w14:paraId="5F9B0C74" w14:textId="02B46B3B" w:rsidR="00F83359" w:rsidRPr="00467AB4" w:rsidRDefault="00F83359" w:rsidP="00467A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Less than 30</w:t>
            </w:r>
          </w:p>
        </w:tc>
        <w:tc>
          <w:tcPr>
            <w:tcW w:w="1890" w:type="dxa"/>
            <w:noWrap/>
          </w:tcPr>
          <w:p w14:paraId="5A39A3F8" w14:textId="79C6FD05" w:rsidR="00F83359" w:rsidRPr="00467AB4" w:rsidRDefault="00F83359" w:rsidP="00467A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to 30 years</w:t>
            </w:r>
          </w:p>
        </w:tc>
        <w:tc>
          <w:tcPr>
            <w:tcW w:w="3696" w:type="dxa"/>
          </w:tcPr>
          <w:p w14:paraId="66106928" w14:textId="77777777" w:rsidR="00F83359" w:rsidRPr="00F83359" w:rsidRDefault="00F83359" w:rsidP="00112697">
            <w:pPr>
              <w:rPr>
                <w:sz w:val="20"/>
              </w:rPr>
            </w:pPr>
          </w:p>
        </w:tc>
      </w:tr>
      <w:tr w:rsidR="00F83359" w:rsidRPr="00467AB4" w14:paraId="07F38B32" w14:textId="1E9F1520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  <w:hideMark/>
          </w:tcPr>
          <w:p w14:paraId="6614374B" w14:textId="5E827A51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Minnesota DOT</w:t>
            </w:r>
          </w:p>
        </w:tc>
        <w:tc>
          <w:tcPr>
            <w:tcW w:w="1440" w:type="dxa"/>
            <w:noWrap/>
            <w:hideMark/>
          </w:tcPr>
          <w:p w14:paraId="309A38AD" w14:textId="68A6BB09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 to 150</w:t>
            </w:r>
          </w:p>
        </w:tc>
        <w:tc>
          <w:tcPr>
            <w:tcW w:w="1890" w:type="dxa"/>
          </w:tcPr>
          <w:p w14:paraId="277D0510" w14:textId="358793BB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to 30 years</w:t>
            </w:r>
          </w:p>
        </w:tc>
        <w:tc>
          <w:tcPr>
            <w:tcW w:w="3696" w:type="dxa"/>
          </w:tcPr>
          <w:p w14:paraId="57FA2E30" w14:textId="77777777" w:rsidR="00F83359" w:rsidRPr="00F83359" w:rsidRDefault="00F83359" w:rsidP="00112697">
            <w:pPr>
              <w:rPr>
                <w:sz w:val="20"/>
              </w:rPr>
            </w:pPr>
          </w:p>
        </w:tc>
      </w:tr>
      <w:tr w:rsidR="00F83359" w:rsidRPr="00467AB4" w14:paraId="16188FAE" w14:textId="33CABECE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  <w:hideMark/>
          </w:tcPr>
          <w:p w14:paraId="252FB43D" w14:textId="4E9B64FF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New Hampshire DOT</w:t>
            </w:r>
          </w:p>
        </w:tc>
        <w:tc>
          <w:tcPr>
            <w:tcW w:w="1440" w:type="dxa"/>
            <w:noWrap/>
            <w:hideMark/>
          </w:tcPr>
          <w:p w14:paraId="32224F0B" w14:textId="3A7E66E0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Less than 30</w:t>
            </w:r>
          </w:p>
        </w:tc>
        <w:tc>
          <w:tcPr>
            <w:tcW w:w="1890" w:type="dxa"/>
          </w:tcPr>
          <w:p w14:paraId="693F2C64" w14:textId="760ECAB0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to 14 years</w:t>
            </w:r>
          </w:p>
        </w:tc>
        <w:tc>
          <w:tcPr>
            <w:tcW w:w="3696" w:type="dxa"/>
          </w:tcPr>
          <w:p w14:paraId="0406B6BD" w14:textId="77777777" w:rsidR="00F83359" w:rsidRPr="00F83359" w:rsidRDefault="00F83359" w:rsidP="00112697">
            <w:pPr>
              <w:rPr>
                <w:sz w:val="20"/>
              </w:rPr>
            </w:pPr>
          </w:p>
        </w:tc>
      </w:tr>
      <w:tr w:rsidR="00F83359" w:rsidRPr="00467AB4" w14:paraId="39670321" w14:textId="1643E77D" w:rsidTr="00112697">
        <w:trPr>
          <w:cantSplit/>
          <w:trHeight w:val="20"/>
          <w:tblHeader/>
          <w:jc w:val="center"/>
        </w:trPr>
        <w:tc>
          <w:tcPr>
            <w:tcW w:w="2335" w:type="dxa"/>
            <w:hideMark/>
          </w:tcPr>
          <w:p w14:paraId="69815BBB" w14:textId="1E3D69DB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British Columbia Ministry of Transportation and Infrastructure</w:t>
            </w:r>
          </w:p>
        </w:tc>
        <w:tc>
          <w:tcPr>
            <w:tcW w:w="1440" w:type="dxa"/>
            <w:noWrap/>
          </w:tcPr>
          <w:p w14:paraId="22A9155D" w14:textId="34D2E492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to 100</w:t>
            </w:r>
          </w:p>
        </w:tc>
        <w:tc>
          <w:tcPr>
            <w:tcW w:w="1890" w:type="dxa"/>
          </w:tcPr>
          <w:p w14:paraId="4BA55100" w14:textId="62C338C3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to 30 years</w:t>
            </w:r>
          </w:p>
        </w:tc>
        <w:tc>
          <w:tcPr>
            <w:tcW w:w="3696" w:type="dxa"/>
          </w:tcPr>
          <w:p w14:paraId="461467F9" w14:textId="77777777" w:rsidR="00F83359" w:rsidRPr="00F83359" w:rsidRDefault="00F83359" w:rsidP="00112697">
            <w:pPr>
              <w:rPr>
                <w:sz w:val="20"/>
              </w:rPr>
            </w:pPr>
          </w:p>
        </w:tc>
      </w:tr>
      <w:tr w:rsidR="00F83359" w:rsidRPr="00467AB4" w14:paraId="38815A1E" w14:textId="17E592D4" w:rsidTr="00112697">
        <w:trPr>
          <w:cantSplit/>
          <w:trHeight w:val="20"/>
          <w:tblHeader/>
          <w:jc w:val="center"/>
        </w:trPr>
        <w:tc>
          <w:tcPr>
            <w:tcW w:w="2335" w:type="dxa"/>
            <w:hideMark/>
          </w:tcPr>
          <w:p w14:paraId="3FEFC921" w14:textId="77777777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1440" w:type="dxa"/>
            <w:noWrap/>
          </w:tcPr>
          <w:p w14:paraId="6D03BD0B" w14:textId="56168970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to 100</w:t>
            </w:r>
          </w:p>
        </w:tc>
        <w:tc>
          <w:tcPr>
            <w:tcW w:w="1890" w:type="dxa"/>
            <w:noWrap/>
          </w:tcPr>
          <w:p w14:paraId="437848D4" w14:textId="6C89BBFE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to 22 years</w:t>
            </w:r>
          </w:p>
        </w:tc>
        <w:tc>
          <w:tcPr>
            <w:tcW w:w="3696" w:type="dxa"/>
          </w:tcPr>
          <w:p w14:paraId="5D3E7A8C" w14:textId="77777777" w:rsidR="00F83359" w:rsidRPr="00F83359" w:rsidRDefault="00F83359" w:rsidP="00112697">
            <w:pPr>
              <w:rPr>
                <w:sz w:val="20"/>
              </w:rPr>
            </w:pPr>
          </w:p>
        </w:tc>
      </w:tr>
      <w:tr w:rsidR="00F83359" w:rsidRPr="00467AB4" w14:paraId="35D11C5D" w14:textId="40F03B27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  <w:hideMark/>
          </w:tcPr>
          <w:p w14:paraId="556B06B1" w14:textId="3512BF2A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Utah DOT</w:t>
            </w:r>
          </w:p>
        </w:tc>
        <w:tc>
          <w:tcPr>
            <w:tcW w:w="1440" w:type="dxa"/>
            <w:noWrap/>
          </w:tcPr>
          <w:p w14:paraId="05EC8D52" w14:textId="01C02673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 to 150</w:t>
            </w:r>
          </w:p>
        </w:tc>
        <w:tc>
          <w:tcPr>
            <w:tcW w:w="1890" w:type="dxa"/>
            <w:noWrap/>
          </w:tcPr>
          <w:p w14:paraId="5EF62E2C" w14:textId="256ECB04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More than 30 years</w:t>
            </w:r>
          </w:p>
        </w:tc>
        <w:tc>
          <w:tcPr>
            <w:tcW w:w="3696" w:type="dxa"/>
          </w:tcPr>
          <w:p w14:paraId="5B1A2F64" w14:textId="28B269A7" w:rsidR="00F83359" w:rsidRPr="00F83359" w:rsidRDefault="00F83359" w:rsidP="00112697">
            <w:pPr>
              <w:rPr>
                <w:sz w:val="20"/>
              </w:rPr>
            </w:pPr>
            <w:r w:rsidRPr="00112697">
              <w:rPr>
                <w:sz w:val="20"/>
              </w:rPr>
              <w:t>Our RWIS data is critical for our UDOT Snow and Ice Performance Measure. Our instrumentation remains greater than 95% up time as a result. We have nearly 1500 RWIS instrumentation deployed. We will soon be deploying stand-alone road/visibility sensors only where an existing RWIS site is in the vicinity.</w:t>
            </w:r>
          </w:p>
        </w:tc>
      </w:tr>
      <w:tr w:rsidR="00F83359" w:rsidRPr="00467AB4" w14:paraId="2FC892CE" w14:textId="16990292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  <w:hideMark/>
          </w:tcPr>
          <w:p w14:paraId="3239E810" w14:textId="2B3C8879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1440" w:type="dxa"/>
            <w:noWrap/>
          </w:tcPr>
          <w:p w14:paraId="72888434" w14:textId="6AE5FA16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to 100</w:t>
            </w:r>
          </w:p>
        </w:tc>
        <w:tc>
          <w:tcPr>
            <w:tcW w:w="1890" w:type="dxa"/>
          </w:tcPr>
          <w:p w14:paraId="7A44A949" w14:textId="442A3B27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Less than 7 years</w:t>
            </w:r>
          </w:p>
        </w:tc>
        <w:tc>
          <w:tcPr>
            <w:tcW w:w="3696" w:type="dxa"/>
          </w:tcPr>
          <w:p w14:paraId="07045C75" w14:textId="5D543C4E" w:rsidR="00F83359" w:rsidRPr="00F83359" w:rsidRDefault="00F83359" w:rsidP="00112697">
            <w:pPr>
              <w:rPr>
                <w:sz w:val="20"/>
              </w:rPr>
            </w:pPr>
            <w:r w:rsidRPr="00112697">
              <w:rPr>
                <w:sz w:val="20"/>
              </w:rPr>
              <w:t>PennDOT's goal with RWIS is to optimize geographic coverage and employ data to measure operational performance and drive improvements.</w:t>
            </w:r>
          </w:p>
        </w:tc>
      </w:tr>
      <w:tr w:rsidR="00F83359" w:rsidRPr="00467AB4" w14:paraId="71394122" w14:textId="4D5B9792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  <w:hideMark/>
          </w:tcPr>
          <w:p w14:paraId="3CB4C0A7" w14:textId="4C4C581B" w:rsidR="00F83359" w:rsidRPr="00467AB4" w:rsidRDefault="00F83359" w:rsidP="00F83359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1440" w:type="dxa"/>
            <w:noWrap/>
          </w:tcPr>
          <w:p w14:paraId="7D4F9C02" w14:textId="13B8107C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to 100</w:t>
            </w:r>
          </w:p>
        </w:tc>
        <w:tc>
          <w:tcPr>
            <w:tcW w:w="1890" w:type="dxa"/>
          </w:tcPr>
          <w:p w14:paraId="7220F4A8" w14:textId="19472603" w:rsidR="00F83359" w:rsidRPr="00467AB4" w:rsidRDefault="00F83359" w:rsidP="00F833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More than 30 years</w:t>
            </w:r>
          </w:p>
        </w:tc>
        <w:tc>
          <w:tcPr>
            <w:tcW w:w="3696" w:type="dxa"/>
          </w:tcPr>
          <w:p w14:paraId="4DD2962D" w14:textId="77777777" w:rsidR="00F83359" w:rsidRPr="00F83359" w:rsidRDefault="00F83359" w:rsidP="00112697">
            <w:pPr>
              <w:rPr>
                <w:sz w:val="20"/>
              </w:rPr>
            </w:pPr>
          </w:p>
        </w:tc>
      </w:tr>
      <w:tr w:rsidR="008444FA" w:rsidRPr="00467AB4" w14:paraId="17D9DFD7" w14:textId="77777777" w:rsidTr="00112697">
        <w:trPr>
          <w:cantSplit/>
          <w:trHeight w:val="20"/>
          <w:tblHeader/>
          <w:jc w:val="center"/>
        </w:trPr>
        <w:tc>
          <w:tcPr>
            <w:tcW w:w="2335" w:type="dxa"/>
            <w:noWrap/>
          </w:tcPr>
          <w:p w14:paraId="507AE5F0" w14:textId="6F91A443" w:rsidR="008444FA" w:rsidRPr="00467AB4" w:rsidRDefault="008444FA" w:rsidP="008444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440" w:type="dxa"/>
            <w:noWrap/>
          </w:tcPr>
          <w:p w14:paraId="15D41A75" w14:textId="16CA37ED" w:rsidR="008444FA" w:rsidRDefault="008444FA" w:rsidP="00844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 to 100</w:t>
            </w:r>
          </w:p>
        </w:tc>
        <w:tc>
          <w:tcPr>
            <w:tcW w:w="1890" w:type="dxa"/>
          </w:tcPr>
          <w:p w14:paraId="0507AE0F" w14:textId="4F6F5632" w:rsidR="008444FA" w:rsidRDefault="008444FA" w:rsidP="00844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More than 30 years</w:t>
            </w:r>
          </w:p>
        </w:tc>
        <w:tc>
          <w:tcPr>
            <w:tcW w:w="3696" w:type="dxa"/>
          </w:tcPr>
          <w:p w14:paraId="12AD27BB" w14:textId="7CAFCBFF" w:rsidR="008444FA" w:rsidRPr="00F83359" w:rsidRDefault="008444FA" w:rsidP="008444FA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8444FA">
              <w:rPr>
                <w:sz w:val="20"/>
              </w:rPr>
              <w:t xml:space="preserve">e may be moving to smaller, 'mini' sites in the future as our network </w:t>
            </w:r>
            <w:r w:rsidR="004403C0">
              <w:rPr>
                <w:sz w:val="20"/>
              </w:rPr>
              <w:t xml:space="preserve">gets </w:t>
            </w:r>
            <w:r w:rsidR="00374919">
              <w:rPr>
                <w:sz w:val="20"/>
              </w:rPr>
              <w:t>denser</w:t>
            </w:r>
            <w:r>
              <w:rPr>
                <w:sz w:val="20"/>
              </w:rPr>
              <w:t>.</w:t>
            </w:r>
          </w:p>
        </w:tc>
      </w:tr>
    </w:tbl>
    <w:p w14:paraId="062710C7" w14:textId="389D42DA" w:rsidR="002E66F0" w:rsidRDefault="002E66F0" w:rsidP="002E66F0"/>
    <w:p w14:paraId="45D54548" w14:textId="77777777" w:rsidR="002E66F0" w:rsidRDefault="002E66F0" w:rsidP="002E66F0">
      <w:pPr>
        <w:pStyle w:val="Heading2"/>
      </w:pPr>
      <w:r>
        <w:t>Procurement Methods</w:t>
      </w:r>
    </w:p>
    <w:p w14:paraId="121095B5" w14:textId="6A8661D0" w:rsidR="003C0596" w:rsidRDefault="003C0596" w:rsidP="00BC6BE2">
      <w:r>
        <w:t xml:space="preserve">Table </w:t>
      </w:r>
      <w:r w:rsidR="008E61C9">
        <w:t>3</w:t>
      </w:r>
      <w:r>
        <w:t xml:space="preserve"> presents information on </w:t>
      </w:r>
      <w:r w:rsidR="003F00CE">
        <w:t xml:space="preserve">the </w:t>
      </w:r>
      <w:r>
        <w:t xml:space="preserve">methods used to procure RWIS </w:t>
      </w:r>
      <w:r w:rsidR="003F00CE">
        <w:t xml:space="preserve">products </w:t>
      </w:r>
      <w:r>
        <w:t>by survey respondents.</w:t>
      </w:r>
    </w:p>
    <w:p w14:paraId="214BEFD0" w14:textId="77777777" w:rsidR="003C0596" w:rsidRDefault="003C0596" w:rsidP="00BC6BE2"/>
    <w:p w14:paraId="793BB4BC" w14:textId="3CDD053C" w:rsidR="0044722E" w:rsidRDefault="0044722E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3</w:t>
        </w:r>
      </w:fldSimple>
      <w:r>
        <w:t xml:space="preserve">. </w:t>
      </w:r>
      <w:r w:rsidR="00112697">
        <w:t xml:space="preserve">Procurement </w:t>
      </w:r>
      <w:r>
        <w:t>Methods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221"/>
        <w:gridCol w:w="1428"/>
        <w:gridCol w:w="1428"/>
        <w:gridCol w:w="4283"/>
      </w:tblGrid>
      <w:tr w:rsidR="000629E5" w:rsidRPr="00D65700" w14:paraId="3597A199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29176A7" w14:textId="77777777" w:rsidR="000E3BCA" w:rsidRPr="00D65700" w:rsidRDefault="000E3BCA" w:rsidP="000E3BCA">
            <w:pPr>
              <w:jc w:val="center"/>
              <w:rPr>
                <w:b/>
                <w:bCs/>
                <w:sz w:val="20"/>
              </w:rPr>
            </w:pPr>
            <w:r w:rsidRPr="00D65700">
              <w:rPr>
                <w:b/>
                <w:bCs/>
                <w:sz w:val="20"/>
              </w:rPr>
              <w:t>Agency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21819CF1" w14:textId="77777777" w:rsidR="000E3BCA" w:rsidRPr="00D65700" w:rsidRDefault="000E3BCA" w:rsidP="000E3BCA">
            <w:pPr>
              <w:jc w:val="center"/>
              <w:rPr>
                <w:b/>
                <w:bCs/>
                <w:sz w:val="20"/>
              </w:rPr>
            </w:pPr>
            <w:r w:rsidRPr="00D65700">
              <w:rPr>
                <w:b/>
                <w:bCs/>
                <w:sz w:val="20"/>
              </w:rPr>
              <w:t>Request for Proposals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46E8CD8" w14:textId="77777777" w:rsidR="000E3BCA" w:rsidRPr="00D65700" w:rsidRDefault="000E3BCA" w:rsidP="000E3BCA">
            <w:pPr>
              <w:jc w:val="center"/>
              <w:rPr>
                <w:b/>
                <w:bCs/>
                <w:sz w:val="20"/>
              </w:rPr>
            </w:pPr>
            <w:r w:rsidRPr="00D65700">
              <w:rPr>
                <w:b/>
                <w:bCs/>
                <w:sz w:val="20"/>
              </w:rPr>
              <w:t>Invitation for Bids</w:t>
            </w:r>
          </w:p>
        </w:tc>
        <w:tc>
          <w:tcPr>
            <w:tcW w:w="4283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01DE2EF" w14:textId="77777777" w:rsidR="000E3BCA" w:rsidRPr="00D65700" w:rsidRDefault="000E3BCA" w:rsidP="000E3BCA">
            <w:pPr>
              <w:jc w:val="center"/>
              <w:rPr>
                <w:b/>
                <w:bCs/>
                <w:sz w:val="20"/>
              </w:rPr>
            </w:pPr>
            <w:r w:rsidRPr="00D65700">
              <w:rPr>
                <w:b/>
                <w:bCs/>
                <w:sz w:val="20"/>
              </w:rPr>
              <w:t>Additional Information</w:t>
            </w:r>
          </w:p>
        </w:tc>
      </w:tr>
      <w:tr w:rsidR="00C06161" w:rsidRPr="00D65700" w14:paraId="69E38E3F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  <w:hideMark/>
          </w:tcPr>
          <w:p w14:paraId="151F3BF5" w14:textId="25E35833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1428" w:type="dxa"/>
            <w:noWrap/>
          </w:tcPr>
          <w:p w14:paraId="6A4BE385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noWrap/>
            <w:hideMark/>
          </w:tcPr>
          <w:p w14:paraId="7C644406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4283" w:type="dxa"/>
            <w:hideMark/>
          </w:tcPr>
          <w:p w14:paraId="2D928ACC" w14:textId="77777777" w:rsidR="00C06161" w:rsidRPr="00D65700" w:rsidRDefault="00C06161" w:rsidP="00C06161">
            <w:pPr>
              <w:rPr>
                <w:sz w:val="20"/>
              </w:rPr>
            </w:pPr>
            <w:r w:rsidRPr="00D65700">
              <w:rPr>
                <w:sz w:val="20"/>
              </w:rPr>
              <w:t>We bid the RWIS projects the same way we bid all construction projects.</w:t>
            </w:r>
          </w:p>
        </w:tc>
      </w:tr>
      <w:tr w:rsidR="00C06161" w:rsidRPr="00D65700" w14:paraId="5107DE98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  <w:hideMark/>
          </w:tcPr>
          <w:p w14:paraId="59D4F46E" w14:textId="1DBB6C1B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Minnesota DOT</w:t>
            </w:r>
          </w:p>
        </w:tc>
        <w:tc>
          <w:tcPr>
            <w:tcW w:w="1428" w:type="dxa"/>
            <w:noWrap/>
          </w:tcPr>
          <w:p w14:paraId="59B20F3A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hideMark/>
          </w:tcPr>
          <w:p w14:paraId="1EFF1A29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4283" w:type="dxa"/>
            <w:hideMark/>
          </w:tcPr>
          <w:p w14:paraId="3B9B5490" w14:textId="77777777" w:rsidR="00C06161" w:rsidRPr="00D65700" w:rsidRDefault="00C06161" w:rsidP="00C06161">
            <w:pPr>
              <w:rPr>
                <w:sz w:val="20"/>
              </w:rPr>
            </w:pPr>
            <w:r w:rsidRPr="00D65700">
              <w:rPr>
                <w:sz w:val="20"/>
              </w:rPr>
              <w:t>MnDOT has two RWIS vendors (Hoosier &amp; Vaisala) on state contract.</w:t>
            </w:r>
          </w:p>
        </w:tc>
      </w:tr>
      <w:tr w:rsidR="00C06161" w:rsidRPr="00D65700" w14:paraId="64CB9087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  <w:hideMark/>
          </w:tcPr>
          <w:p w14:paraId="35F35598" w14:textId="3A2EF78A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New Hampshire DOT</w:t>
            </w:r>
          </w:p>
        </w:tc>
        <w:tc>
          <w:tcPr>
            <w:tcW w:w="1428" w:type="dxa"/>
            <w:noWrap/>
            <w:hideMark/>
          </w:tcPr>
          <w:p w14:paraId="53278308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1428" w:type="dxa"/>
            <w:hideMark/>
          </w:tcPr>
          <w:p w14:paraId="2DDAA971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4283" w:type="dxa"/>
            <w:noWrap/>
          </w:tcPr>
          <w:p w14:paraId="38A31E3B" w14:textId="77777777" w:rsidR="00C06161" w:rsidRPr="00D65700" w:rsidRDefault="00C06161" w:rsidP="00C06161">
            <w:pPr>
              <w:rPr>
                <w:sz w:val="20"/>
              </w:rPr>
            </w:pPr>
          </w:p>
        </w:tc>
      </w:tr>
      <w:tr w:rsidR="00C06161" w:rsidRPr="00D65700" w14:paraId="5353EAA9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hideMark/>
          </w:tcPr>
          <w:p w14:paraId="0BFC7063" w14:textId="36DB37A9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British Columbia Ministry of Transportation and Infrastructure</w:t>
            </w:r>
          </w:p>
        </w:tc>
        <w:tc>
          <w:tcPr>
            <w:tcW w:w="1428" w:type="dxa"/>
            <w:noWrap/>
          </w:tcPr>
          <w:p w14:paraId="6E703C6F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</w:tcPr>
          <w:p w14:paraId="62CB708C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hideMark/>
          </w:tcPr>
          <w:p w14:paraId="31A99F60" w14:textId="77777777" w:rsidR="00C06161" w:rsidRPr="00D65700" w:rsidRDefault="00C06161" w:rsidP="00C06161">
            <w:pPr>
              <w:rPr>
                <w:sz w:val="20"/>
              </w:rPr>
            </w:pPr>
            <w:r w:rsidRPr="00D65700">
              <w:rPr>
                <w:sz w:val="20"/>
              </w:rPr>
              <w:t>Design, build, maintain our own stations in</w:t>
            </w:r>
            <w:r>
              <w:rPr>
                <w:sz w:val="20"/>
              </w:rPr>
              <w:t>-</w:t>
            </w:r>
            <w:r w:rsidRPr="00D65700">
              <w:rPr>
                <w:sz w:val="20"/>
              </w:rPr>
              <w:t>house. Purchase equipment from various vendors.</w:t>
            </w:r>
          </w:p>
        </w:tc>
      </w:tr>
      <w:tr w:rsidR="00C06161" w:rsidRPr="00D65700" w14:paraId="7F0CA4B6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hideMark/>
          </w:tcPr>
          <w:p w14:paraId="555E257E" w14:textId="12F30FA9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1428" w:type="dxa"/>
            <w:noWrap/>
          </w:tcPr>
          <w:p w14:paraId="17D13349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noWrap/>
            <w:hideMark/>
          </w:tcPr>
          <w:p w14:paraId="4FA92932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4283" w:type="dxa"/>
            <w:noWrap/>
            <w:hideMark/>
          </w:tcPr>
          <w:p w14:paraId="279E4D6A" w14:textId="77777777" w:rsidR="00C06161" w:rsidRPr="00D65700" w:rsidRDefault="00C06161" w:rsidP="00C06161">
            <w:pPr>
              <w:rPr>
                <w:sz w:val="20"/>
              </w:rPr>
            </w:pPr>
          </w:p>
        </w:tc>
      </w:tr>
      <w:tr w:rsidR="00C06161" w:rsidRPr="00D65700" w14:paraId="641D2F2B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  <w:hideMark/>
          </w:tcPr>
          <w:p w14:paraId="2317C5B7" w14:textId="11AC81E4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Utah DOT</w:t>
            </w:r>
          </w:p>
        </w:tc>
        <w:tc>
          <w:tcPr>
            <w:tcW w:w="1428" w:type="dxa"/>
            <w:noWrap/>
          </w:tcPr>
          <w:p w14:paraId="6208D106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428" w:type="dxa"/>
            <w:noWrap/>
          </w:tcPr>
          <w:p w14:paraId="0747C154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hideMark/>
          </w:tcPr>
          <w:p w14:paraId="66D06770" w14:textId="77777777" w:rsidR="00C06161" w:rsidRPr="00D65700" w:rsidRDefault="00C06161" w:rsidP="00C06161">
            <w:pPr>
              <w:rPr>
                <w:sz w:val="20"/>
              </w:rPr>
            </w:pPr>
            <w:r w:rsidRPr="00D65700">
              <w:rPr>
                <w:sz w:val="20"/>
              </w:rPr>
              <w:t>We have 5</w:t>
            </w:r>
            <w:r>
              <w:rPr>
                <w:sz w:val="20"/>
              </w:rPr>
              <w:t>-</w:t>
            </w:r>
            <w:r w:rsidRPr="00D65700">
              <w:rPr>
                <w:sz w:val="20"/>
              </w:rPr>
              <w:t>year contract with instrumentation vendors and a separate contract for RWIS maintenance and installation.</w:t>
            </w:r>
          </w:p>
        </w:tc>
      </w:tr>
      <w:tr w:rsidR="00C06161" w:rsidRPr="00D65700" w14:paraId="564DF7FA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  <w:hideMark/>
          </w:tcPr>
          <w:p w14:paraId="4EA76BA6" w14:textId="21FFC3D9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1428" w:type="dxa"/>
            <w:noWrap/>
            <w:hideMark/>
          </w:tcPr>
          <w:p w14:paraId="07D98FC8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1428" w:type="dxa"/>
          </w:tcPr>
          <w:p w14:paraId="406DA247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noWrap/>
          </w:tcPr>
          <w:p w14:paraId="48F76797" w14:textId="77777777" w:rsidR="00C06161" w:rsidRPr="00D65700" w:rsidRDefault="00C06161" w:rsidP="00C06161">
            <w:pPr>
              <w:rPr>
                <w:sz w:val="20"/>
              </w:rPr>
            </w:pPr>
          </w:p>
        </w:tc>
      </w:tr>
      <w:tr w:rsidR="00C06161" w:rsidRPr="00D65700" w14:paraId="4A9C17F7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  <w:hideMark/>
          </w:tcPr>
          <w:p w14:paraId="082F0FC9" w14:textId="6C092243" w:rsidR="00C06161" w:rsidRPr="00D65700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1428" w:type="dxa"/>
            <w:noWrap/>
            <w:hideMark/>
          </w:tcPr>
          <w:p w14:paraId="107D3CF5" w14:textId="77777777" w:rsidR="00C06161" w:rsidRPr="00D65700" w:rsidRDefault="00C06161" w:rsidP="00C06161">
            <w:pPr>
              <w:jc w:val="center"/>
              <w:rPr>
                <w:sz w:val="20"/>
              </w:rPr>
            </w:pPr>
            <w:r w:rsidRPr="00D65700">
              <w:rPr>
                <w:sz w:val="20"/>
              </w:rPr>
              <w:t>X</w:t>
            </w:r>
          </w:p>
        </w:tc>
        <w:tc>
          <w:tcPr>
            <w:tcW w:w="1428" w:type="dxa"/>
          </w:tcPr>
          <w:p w14:paraId="2F98398E" w14:textId="77777777" w:rsidR="00C06161" w:rsidRPr="00D65700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noWrap/>
          </w:tcPr>
          <w:p w14:paraId="7DE4B90D" w14:textId="77777777" w:rsidR="00C06161" w:rsidRPr="00D65700" w:rsidRDefault="00C06161" w:rsidP="00C06161">
            <w:pPr>
              <w:rPr>
                <w:sz w:val="20"/>
              </w:rPr>
            </w:pPr>
          </w:p>
        </w:tc>
      </w:tr>
      <w:tr w:rsidR="008444FA" w:rsidRPr="00D65700" w14:paraId="715ED08A" w14:textId="77777777" w:rsidTr="000629E5">
        <w:trPr>
          <w:cantSplit/>
          <w:trHeight w:val="20"/>
          <w:tblHeader/>
          <w:jc w:val="center"/>
        </w:trPr>
        <w:tc>
          <w:tcPr>
            <w:tcW w:w="2221" w:type="dxa"/>
            <w:noWrap/>
          </w:tcPr>
          <w:p w14:paraId="72D20344" w14:textId="69090D3A" w:rsidR="008444FA" w:rsidRPr="00467AB4" w:rsidRDefault="008444FA" w:rsidP="00C061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428" w:type="dxa"/>
            <w:noWrap/>
          </w:tcPr>
          <w:p w14:paraId="7DD44940" w14:textId="1B4D5991" w:rsidR="008444FA" w:rsidRPr="00D65700" w:rsidRDefault="008444FA" w:rsidP="00C06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428" w:type="dxa"/>
          </w:tcPr>
          <w:p w14:paraId="540B1EB3" w14:textId="77777777" w:rsidR="008444FA" w:rsidRPr="00D65700" w:rsidRDefault="008444FA" w:rsidP="00C06161">
            <w:pPr>
              <w:jc w:val="center"/>
              <w:rPr>
                <w:sz w:val="20"/>
              </w:rPr>
            </w:pPr>
          </w:p>
        </w:tc>
        <w:tc>
          <w:tcPr>
            <w:tcW w:w="4283" w:type="dxa"/>
            <w:noWrap/>
          </w:tcPr>
          <w:p w14:paraId="49A59C02" w14:textId="77777777" w:rsidR="008444FA" w:rsidRPr="00D65700" w:rsidRDefault="008444FA" w:rsidP="00C06161">
            <w:pPr>
              <w:rPr>
                <w:sz w:val="20"/>
              </w:rPr>
            </w:pPr>
          </w:p>
        </w:tc>
      </w:tr>
    </w:tbl>
    <w:p w14:paraId="61503C77" w14:textId="77777777" w:rsidR="00144D36" w:rsidRDefault="00144D36" w:rsidP="00BC6BE2"/>
    <w:p w14:paraId="5E2C83FC" w14:textId="77777777" w:rsidR="00734344" w:rsidRDefault="00D67561" w:rsidP="00DE3DBC">
      <w:pPr>
        <w:pStyle w:val="Heading2"/>
      </w:pPr>
      <w:r>
        <w:lastRenderedPageBreak/>
        <w:t>General RWIS Manufacturer /</w:t>
      </w:r>
      <w:r w:rsidR="00EA2205">
        <w:t xml:space="preserve"> Product Information</w:t>
      </w:r>
    </w:p>
    <w:p w14:paraId="6CD043D2" w14:textId="29A32326" w:rsidR="00176201" w:rsidRDefault="00176201" w:rsidP="00176201">
      <w:r>
        <w:t xml:space="preserve">Tables </w:t>
      </w:r>
      <w:r w:rsidR="008E61C9">
        <w:t>4</w:t>
      </w:r>
      <w:r>
        <w:t xml:space="preserve"> and </w:t>
      </w:r>
      <w:r w:rsidR="008E61C9">
        <w:t>5</w:t>
      </w:r>
      <w:r>
        <w:t xml:space="preserve"> present information on the </w:t>
      </w:r>
      <w:r w:rsidR="006C24EB">
        <w:t xml:space="preserve">RWIS products owned by </w:t>
      </w:r>
      <w:r w:rsidR="003F34D8">
        <w:t>survey respondents</w:t>
      </w:r>
      <w:r>
        <w:t>.</w:t>
      </w:r>
    </w:p>
    <w:p w14:paraId="0CC6B100" w14:textId="77777777" w:rsidR="00176201" w:rsidRDefault="00176201" w:rsidP="00C87629"/>
    <w:p w14:paraId="3D80FB15" w14:textId="72883D8C" w:rsidR="00C962D1" w:rsidRDefault="00C962D1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4</w:t>
        </w:r>
      </w:fldSimple>
      <w:r>
        <w:t>. RWIS Manufacturers by Agencies</w:t>
      </w:r>
    </w:p>
    <w:tbl>
      <w:tblPr>
        <w:tblStyle w:val="TableGrid"/>
        <w:tblW w:w="9504" w:type="dxa"/>
        <w:jc w:val="center"/>
        <w:tblLook w:val="04A0" w:firstRow="1" w:lastRow="0" w:firstColumn="1" w:lastColumn="0" w:noHBand="0" w:noVBand="1"/>
      </w:tblPr>
      <w:tblGrid>
        <w:gridCol w:w="2016"/>
        <w:gridCol w:w="1008"/>
        <w:gridCol w:w="1008"/>
        <w:gridCol w:w="1008"/>
        <w:gridCol w:w="1016"/>
        <w:gridCol w:w="1008"/>
        <w:gridCol w:w="2448"/>
      </w:tblGrid>
      <w:tr w:rsidR="000629E5" w:rsidRPr="00C962D1" w14:paraId="2A192DBB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82D234E" w14:textId="77777777" w:rsidR="00C962D1" w:rsidRPr="00C962D1" w:rsidRDefault="0044722E" w:rsidP="00C962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</w:tc>
        <w:tc>
          <w:tcPr>
            <w:tcW w:w="1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16B0368A" w14:textId="77777777" w:rsidR="00C962D1" w:rsidRPr="00C962D1" w:rsidRDefault="00C962D1" w:rsidP="00C962D1">
            <w:pPr>
              <w:jc w:val="center"/>
              <w:rPr>
                <w:b/>
                <w:bCs/>
                <w:sz w:val="20"/>
              </w:rPr>
            </w:pPr>
            <w:r w:rsidRPr="00C962D1">
              <w:rPr>
                <w:b/>
                <w:bCs/>
                <w:sz w:val="20"/>
              </w:rPr>
              <w:t>Vaisala</w:t>
            </w:r>
          </w:p>
        </w:tc>
        <w:tc>
          <w:tcPr>
            <w:tcW w:w="1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128FF63" w14:textId="77777777" w:rsidR="00C962D1" w:rsidRPr="00C962D1" w:rsidRDefault="00C962D1" w:rsidP="00C962D1">
            <w:pPr>
              <w:jc w:val="center"/>
              <w:rPr>
                <w:b/>
                <w:bCs/>
                <w:sz w:val="20"/>
              </w:rPr>
            </w:pPr>
            <w:r w:rsidRPr="00C962D1">
              <w:rPr>
                <w:b/>
                <w:bCs/>
                <w:sz w:val="20"/>
              </w:rPr>
              <w:t>Lufft (Hoosier)</w:t>
            </w:r>
          </w:p>
        </w:tc>
        <w:tc>
          <w:tcPr>
            <w:tcW w:w="1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CDA35BC" w14:textId="77777777" w:rsidR="00C962D1" w:rsidRPr="00C962D1" w:rsidRDefault="00C962D1" w:rsidP="00C962D1">
            <w:pPr>
              <w:jc w:val="center"/>
              <w:rPr>
                <w:b/>
                <w:bCs/>
                <w:sz w:val="20"/>
              </w:rPr>
            </w:pPr>
            <w:r w:rsidRPr="00C962D1">
              <w:rPr>
                <w:b/>
                <w:bCs/>
                <w:sz w:val="20"/>
              </w:rPr>
              <w:t>Campbell Scientific</w:t>
            </w:r>
          </w:p>
        </w:tc>
        <w:tc>
          <w:tcPr>
            <w:tcW w:w="1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7A4C2CAF" w14:textId="31A46562" w:rsidR="00C962D1" w:rsidRPr="00C962D1" w:rsidRDefault="00C962D1" w:rsidP="00C962D1">
            <w:pPr>
              <w:jc w:val="center"/>
              <w:rPr>
                <w:b/>
                <w:bCs/>
                <w:sz w:val="20"/>
              </w:rPr>
            </w:pPr>
            <w:r w:rsidRPr="00C962D1">
              <w:rPr>
                <w:b/>
                <w:bCs/>
                <w:sz w:val="20"/>
              </w:rPr>
              <w:t>Bos</w:t>
            </w:r>
            <w:r w:rsidR="005D1042">
              <w:rPr>
                <w:b/>
                <w:bCs/>
                <w:sz w:val="20"/>
              </w:rPr>
              <w:t>c</w:t>
            </w:r>
            <w:r w:rsidRPr="00C962D1">
              <w:rPr>
                <w:b/>
                <w:bCs/>
                <w:sz w:val="20"/>
              </w:rPr>
              <w:t>hung</w:t>
            </w:r>
          </w:p>
        </w:tc>
        <w:tc>
          <w:tcPr>
            <w:tcW w:w="10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75B348A" w14:textId="77777777" w:rsidR="00C962D1" w:rsidRPr="00C962D1" w:rsidRDefault="00C962D1" w:rsidP="00C962D1">
            <w:pPr>
              <w:jc w:val="center"/>
              <w:rPr>
                <w:b/>
                <w:bCs/>
                <w:sz w:val="20"/>
              </w:rPr>
            </w:pPr>
            <w:r w:rsidRPr="00C962D1">
              <w:rPr>
                <w:b/>
                <w:bCs/>
                <w:sz w:val="20"/>
              </w:rPr>
              <w:t>High Sierra</w:t>
            </w:r>
          </w:p>
        </w:tc>
        <w:tc>
          <w:tcPr>
            <w:tcW w:w="24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0FB7736" w14:textId="77777777" w:rsidR="00C962D1" w:rsidRPr="00C962D1" w:rsidRDefault="00C962D1" w:rsidP="00C962D1">
            <w:pPr>
              <w:jc w:val="center"/>
              <w:rPr>
                <w:b/>
                <w:bCs/>
                <w:sz w:val="20"/>
              </w:rPr>
            </w:pPr>
            <w:r w:rsidRPr="00C962D1">
              <w:rPr>
                <w:b/>
                <w:bCs/>
                <w:sz w:val="20"/>
              </w:rPr>
              <w:t xml:space="preserve">Additional </w:t>
            </w:r>
            <w:r w:rsidR="000E3BCA">
              <w:rPr>
                <w:b/>
                <w:bCs/>
                <w:sz w:val="20"/>
              </w:rPr>
              <w:t>Information</w:t>
            </w:r>
          </w:p>
        </w:tc>
      </w:tr>
      <w:tr w:rsidR="00C06161" w:rsidRPr="00C962D1" w14:paraId="633AB491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  <w:hideMark/>
          </w:tcPr>
          <w:p w14:paraId="22FC33FB" w14:textId="100B94AD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1008" w:type="dxa"/>
            <w:noWrap/>
            <w:hideMark/>
          </w:tcPr>
          <w:p w14:paraId="4062DDE1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2BE6D555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5192FA7D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0EA07ABC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3D91324C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064369B3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C06161" w:rsidRPr="00C962D1" w14:paraId="19671618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  <w:hideMark/>
          </w:tcPr>
          <w:p w14:paraId="5E2E15E3" w14:textId="27537569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Minnesota DOT</w:t>
            </w:r>
          </w:p>
        </w:tc>
        <w:tc>
          <w:tcPr>
            <w:tcW w:w="1008" w:type="dxa"/>
            <w:noWrap/>
            <w:hideMark/>
          </w:tcPr>
          <w:p w14:paraId="290A7EEE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12B445A8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28E105AA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5BA3171C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1ABA6A89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7C95C9AE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C06161" w:rsidRPr="00C962D1" w14:paraId="4414BB5B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  <w:hideMark/>
          </w:tcPr>
          <w:p w14:paraId="22C75031" w14:textId="47CBF856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New Hampshire DOT</w:t>
            </w:r>
          </w:p>
        </w:tc>
        <w:tc>
          <w:tcPr>
            <w:tcW w:w="1008" w:type="dxa"/>
            <w:noWrap/>
            <w:hideMark/>
          </w:tcPr>
          <w:p w14:paraId="535C277D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1163CF63" w14:textId="06C45A8A" w:rsidR="00C06161" w:rsidRPr="00C962D1" w:rsidRDefault="00C06161" w:rsidP="00C06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3D17CECC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55654D09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2A4945D0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5807F37C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C06161" w:rsidRPr="00C962D1" w14:paraId="244C14E6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hideMark/>
          </w:tcPr>
          <w:p w14:paraId="3B5AB385" w14:textId="7702E81C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British Columbia Ministry of Transportation and Infrastructure</w:t>
            </w:r>
          </w:p>
        </w:tc>
        <w:tc>
          <w:tcPr>
            <w:tcW w:w="1008" w:type="dxa"/>
            <w:noWrap/>
            <w:hideMark/>
          </w:tcPr>
          <w:p w14:paraId="21A5BBD3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6E236491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5ED6037D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5350B324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59F55906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hideMark/>
          </w:tcPr>
          <w:p w14:paraId="34651911" w14:textId="77777777" w:rsidR="00C06161" w:rsidRPr="00C962D1" w:rsidRDefault="00C06161" w:rsidP="00C06161">
            <w:pPr>
              <w:rPr>
                <w:sz w:val="20"/>
              </w:rPr>
            </w:pPr>
            <w:r w:rsidRPr="00C962D1">
              <w:rPr>
                <w:sz w:val="20"/>
              </w:rPr>
              <w:t>No sole manufacturer/vendor</w:t>
            </w:r>
          </w:p>
          <w:p w14:paraId="257F6B82" w14:textId="77777777" w:rsidR="00C06161" w:rsidRPr="00C962D1" w:rsidRDefault="00C06161" w:rsidP="00C06161">
            <w:pPr>
              <w:rPr>
                <w:sz w:val="20"/>
              </w:rPr>
            </w:pPr>
            <w:r w:rsidRPr="00C962D1">
              <w:rPr>
                <w:sz w:val="20"/>
              </w:rPr>
              <w:t>(we design, build, &amp; maintain our own stations in-house).</w:t>
            </w:r>
          </w:p>
        </w:tc>
      </w:tr>
      <w:tr w:rsidR="00C06161" w:rsidRPr="00C962D1" w14:paraId="232B7F2A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hideMark/>
          </w:tcPr>
          <w:p w14:paraId="15CA77A6" w14:textId="458F7774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1008" w:type="dxa"/>
            <w:noWrap/>
            <w:hideMark/>
          </w:tcPr>
          <w:p w14:paraId="135CE8B5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6E583394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48BFAE13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7C85EBBC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38B18D86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0E8F1BD5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C06161" w:rsidRPr="00C962D1" w14:paraId="514B4837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  <w:hideMark/>
          </w:tcPr>
          <w:p w14:paraId="56BA3E5B" w14:textId="2BE66B98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Utah DOT</w:t>
            </w:r>
          </w:p>
        </w:tc>
        <w:tc>
          <w:tcPr>
            <w:tcW w:w="1008" w:type="dxa"/>
            <w:noWrap/>
            <w:hideMark/>
          </w:tcPr>
          <w:p w14:paraId="41F70991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3D36D7B8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7BFE71BA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6B5DDC23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0AD31664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2448" w:type="dxa"/>
            <w:noWrap/>
          </w:tcPr>
          <w:p w14:paraId="5F0EAE8D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C06161" w:rsidRPr="00C962D1" w14:paraId="666B7F04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  <w:hideMark/>
          </w:tcPr>
          <w:p w14:paraId="501E3C86" w14:textId="41BA6083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1008" w:type="dxa"/>
            <w:hideMark/>
          </w:tcPr>
          <w:p w14:paraId="3304B2A7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56467F91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6998C1C7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244EE2E9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0163C28A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6B2ADCF4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C06161" w:rsidRPr="00C962D1" w14:paraId="0A609332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  <w:hideMark/>
          </w:tcPr>
          <w:p w14:paraId="44F4A3EE" w14:textId="26156792" w:rsidR="00C06161" w:rsidRPr="00C962D1" w:rsidRDefault="00C06161" w:rsidP="00C06161">
            <w:pPr>
              <w:rPr>
                <w:b/>
                <w:bCs/>
                <w:sz w:val="20"/>
              </w:rPr>
            </w:pPr>
            <w:r w:rsidRPr="00467AB4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1008" w:type="dxa"/>
            <w:hideMark/>
          </w:tcPr>
          <w:p w14:paraId="7841B561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0BD834DD" w14:textId="77777777" w:rsidR="00C06161" w:rsidRPr="00C962D1" w:rsidRDefault="00C06161" w:rsidP="00C06161">
            <w:pPr>
              <w:jc w:val="center"/>
              <w:rPr>
                <w:sz w:val="20"/>
              </w:rPr>
            </w:pPr>
            <w:r w:rsidRPr="00C962D1">
              <w:rPr>
                <w:sz w:val="20"/>
              </w:rPr>
              <w:t>X</w:t>
            </w:r>
          </w:p>
        </w:tc>
        <w:tc>
          <w:tcPr>
            <w:tcW w:w="1008" w:type="dxa"/>
            <w:noWrap/>
            <w:hideMark/>
          </w:tcPr>
          <w:p w14:paraId="0070C80C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01B72BF6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  <w:hideMark/>
          </w:tcPr>
          <w:p w14:paraId="6B1E274D" w14:textId="77777777" w:rsidR="00C06161" w:rsidRPr="00C962D1" w:rsidRDefault="00C06161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7ED69D61" w14:textId="77777777" w:rsidR="00C06161" w:rsidRPr="00C962D1" w:rsidRDefault="00C06161" w:rsidP="00C06161">
            <w:pPr>
              <w:rPr>
                <w:sz w:val="20"/>
              </w:rPr>
            </w:pPr>
          </w:p>
        </w:tc>
      </w:tr>
      <w:tr w:rsidR="008444FA" w:rsidRPr="00C962D1" w14:paraId="715D67D4" w14:textId="77777777" w:rsidTr="00112697">
        <w:trPr>
          <w:cantSplit/>
          <w:trHeight w:val="20"/>
          <w:tblHeader/>
          <w:jc w:val="center"/>
        </w:trPr>
        <w:tc>
          <w:tcPr>
            <w:tcW w:w="2016" w:type="dxa"/>
            <w:noWrap/>
          </w:tcPr>
          <w:p w14:paraId="70DE6C46" w14:textId="1273E7E5" w:rsidR="008444FA" w:rsidRPr="00467AB4" w:rsidRDefault="008444FA" w:rsidP="00C061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008" w:type="dxa"/>
          </w:tcPr>
          <w:p w14:paraId="1FECA81A" w14:textId="0393F1C5" w:rsidR="008444FA" w:rsidRPr="00C962D1" w:rsidRDefault="008444FA" w:rsidP="00C06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08" w:type="dxa"/>
            <w:noWrap/>
          </w:tcPr>
          <w:p w14:paraId="54F9ABDC" w14:textId="5DAEC12C" w:rsidR="008444FA" w:rsidRPr="00C962D1" w:rsidRDefault="008444FA" w:rsidP="00C061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008" w:type="dxa"/>
            <w:noWrap/>
          </w:tcPr>
          <w:p w14:paraId="0942FC87" w14:textId="77777777" w:rsidR="008444FA" w:rsidRPr="00C962D1" w:rsidRDefault="008444FA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</w:tcPr>
          <w:p w14:paraId="69DE8635" w14:textId="77777777" w:rsidR="008444FA" w:rsidRPr="00C962D1" w:rsidRDefault="008444FA" w:rsidP="00C06161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noWrap/>
          </w:tcPr>
          <w:p w14:paraId="18CF7DD1" w14:textId="77777777" w:rsidR="008444FA" w:rsidRPr="00C962D1" w:rsidRDefault="008444FA" w:rsidP="00C0616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noWrap/>
          </w:tcPr>
          <w:p w14:paraId="6B1A773E" w14:textId="77777777" w:rsidR="008444FA" w:rsidRPr="00C962D1" w:rsidRDefault="008444FA" w:rsidP="00C06161">
            <w:pPr>
              <w:rPr>
                <w:sz w:val="20"/>
              </w:rPr>
            </w:pPr>
          </w:p>
        </w:tc>
      </w:tr>
    </w:tbl>
    <w:p w14:paraId="35FB8981" w14:textId="77777777" w:rsidR="000E6163" w:rsidRDefault="000E6163" w:rsidP="00734344"/>
    <w:p w14:paraId="0DD6F761" w14:textId="036B9103" w:rsidR="0028588F" w:rsidRDefault="00977B65" w:rsidP="00C345E6">
      <w:pPr>
        <w:pStyle w:val="Caption"/>
      </w:pPr>
      <w:r>
        <w:lastRenderedPageBreak/>
        <w:t xml:space="preserve">Table </w:t>
      </w:r>
      <w:fldSimple w:instr=" SEQ Table \* ARABIC ">
        <w:r w:rsidR="008E61C9">
          <w:rPr>
            <w:noProof/>
          </w:rPr>
          <w:t>5</w:t>
        </w:r>
      </w:fldSimple>
      <w:r>
        <w:t>.</w:t>
      </w:r>
      <w:r w:rsidR="00DA2F5F">
        <w:t xml:space="preserve"> </w:t>
      </w:r>
      <w:r w:rsidR="003E5A16">
        <w:t xml:space="preserve">General RWIS </w:t>
      </w:r>
      <w:r>
        <w:t>Product Information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9"/>
        <w:gridCol w:w="3216"/>
        <w:gridCol w:w="3685"/>
      </w:tblGrid>
      <w:tr w:rsidR="00FF5C98" w:rsidRPr="00FF5C98" w14:paraId="5E27E9BB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ADCEBBB" w14:textId="77777777" w:rsidR="00FF5C98" w:rsidRPr="00FF5C98" w:rsidRDefault="00FF5C98" w:rsidP="00FF5C98">
            <w:pPr>
              <w:jc w:val="center"/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Agenc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32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84C0DD8" w14:textId="77777777" w:rsidR="00FF5C98" w:rsidRPr="00FF5C98" w:rsidRDefault="00FF5C98" w:rsidP="00FF5C98">
            <w:pPr>
              <w:jc w:val="center"/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RWIS Manufacturer</w:t>
            </w:r>
            <w:r>
              <w:rPr>
                <w:b/>
                <w:bCs/>
                <w:sz w:val="20"/>
              </w:rPr>
              <w:t>s</w:t>
            </w:r>
          </w:p>
        </w:tc>
        <w:tc>
          <w:tcPr>
            <w:tcW w:w="728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8BBF80C" w14:textId="77777777" w:rsidR="00FF5C98" w:rsidRPr="00FF5C98" w:rsidRDefault="00FF5C98" w:rsidP="00FF5C98">
            <w:pPr>
              <w:jc w:val="center"/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RWIS Product</w:t>
            </w:r>
            <w:r>
              <w:rPr>
                <w:b/>
                <w:bCs/>
                <w:sz w:val="20"/>
              </w:rPr>
              <w:t>s</w:t>
            </w:r>
          </w:p>
        </w:tc>
      </w:tr>
      <w:tr w:rsidR="00FF5C98" w:rsidRPr="00FF5C98" w14:paraId="419456DD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hideMark/>
          </w:tcPr>
          <w:p w14:paraId="3C3E9110" w14:textId="77777777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3216" w:type="dxa"/>
            <w:noWrap/>
            <w:hideMark/>
          </w:tcPr>
          <w:p w14:paraId="474FDC64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Vaisala, Campbell Scientific</w:t>
            </w:r>
          </w:p>
        </w:tc>
        <w:tc>
          <w:tcPr>
            <w:tcW w:w="7285" w:type="dxa"/>
            <w:hideMark/>
          </w:tcPr>
          <w:p w14:paraId="5DC6D067" w14:textId="77777777" w:rsid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We use Novalynx Tipping Buckets, RM Young Anemometers, Windscreens, MRC Temperature Data Probes, Judd Snow Depth Sensors.</w:t>
            </w:r>
          </w:p>
          <w:p w14:paraId="2F35E4B9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Cameras by WTI, Axis, and Mobotix.</w:t>
            </w:r>
          </w:p>
        </w:tc>
      </w:tr>
      <w:tr w:rsidR="00FF5C98" w:rsidRPr="00FF5C98" w14:paraId="4FBF6BBD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hideMark/>
          </w:tcPr>
          <w:p w14:paraId="72D524F6" w14:textId="5DFAB598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British Columbia Ministry of Transportation and Infrastructure</w:t>
            </w:r>
          </w:p>
        </w:tc>
        <w:tc>
          <w:tcPr>
            <w:tcW w:w="3216" w:type="dxa"/>
            <w:noWrap/>
            <w:hideMark/>
          </w:tcPr>
          <w:p w14:paraId="75F7F8E9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No sole manufacturer/vendor (we design, build, &amp; maintain our own stations in-house).</w:t>
            </w:r>
          </w:p>
        </w:tc>
        <w:tc>
          <w:tcPr>
            <w:tcW w:w="7285" w:type="dxa"/>
            <w:hideMark/>
          </w:tcPr>
          <w:p w14:paraId="4514F31D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 xml:space="preserve">Campbell Scientific CR1000 </w:t>
            </w:r>
            <w:r w:rsidR="00436A44">
              <w:rPr>
                <w:sz w:val="20"/>
              </w:rPr>
              <w:t>d</w:t>
            </w:r>
            <w:r w:rsidRPr="00FF5C98">
              <w:rPr>
                <w:sz w:val="20"/>
              </w:rPr>
              <w:t>ataloggers, Vaisala DST/DSC pavement sensors, various other instrumentation.</w:t>
            </w:r>
          </w:p>
        </w:tc>
      </w:tr>
      <w:tr w:rsidR="00FF5C98" w:rsidRPr="00FF5C98" w14:paraId="198F96CA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  <w:hideMark/>
          </w:tcPr>
          <w:p w14:paraId="7D950115" w14:textId="76157F47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Minnesota DOT</w:t>
            </w:r>
          </w:p>
        </w:tc>
        <w:tc>
          <w:tcPr>
            <w:tcW w:w="3216" w:type="dxa"/>
            <w:noWrap/>
            <w:hideMark/>
          </w:tcPr>
          <w:p w14:paraId="58577126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Vaisala, Lufft (Hoosier)</w:t>
            </w:r>
          </w:p>
        </w:tc>
        <w:tc>
          <w:tcPr>
            <w:tcW w:w="7285" w:type="dxa"/>
            <w:hideMark/>
          </w:tcPr>
          <w:p w14:paraId="2D9C95A6" w14:textId="77777777" w:rsid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 xml:space="preserve">AXIS Q6125-LE PTZ </w:t>
            </w:r>
            <w:r w:rsidR="00436A44">
              <w:rPr>
                <w:sz w:val="20"/>
              </w:rPr>
              <w:t>n</w:t>
            </w:r>
            <w:r w:rsidRPr="00FF5C98">
              <w:rPr>
                <w:sz w:val="20"/>
              </w:rPr>
              <w:t xml:space="preserve">etwork </w:t>
            </w:r>
            <w:r w:rsidR="00436A44">
              <w:rPr>
                <w:sz w:val="20"/>
              </w:rPr>
              <w:t>c</w:t>
            </w:r>
            <w:r w:rsidRPr="00FF5C98">
              <w:rPr>
                <w:sz w:val="20"/>
              </w:rPr>
              <w:t xml:space="preserve">amera, Glen Martin </w:t>
            </w:r>
            <w:r w:rsidR="00436A44">
              <w:rPr>
                <w:sz w:val="20"/>
              </w:rPr>
              <w:t>T</w:t>
            </w:r>
            <w:r w:rsidRPr="00FF5C98">
              <w:rPr>
                <w:sz w:val="20"/>
              </w:rPr>
              <w:t xml:space="preserve">ower, Great Plains Tower, RM Young 05103 </w:t>
            </w:r>
            <w:r w:rsidR="00436A44">
              <w:rPr>
                <w:sz w:val="20"/>
              </w:rPr>
              <w:t>W</w:t>
            </w:r>
            <w:r w:rsidRPr="00FF5C98">
              <w:rPr>
                <w:sz w:val="20"/>
              </w:rPr>
              <w:t>ind</w:t>
            </w:r>
          </w:p>
          <w:p w14:paraId="6B25C8C9" w14:textId="77777777" w:rsid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Lufft (Hoosier): LCOM RPU, WS100 UMB precip</w:t>
            </w:r>
            <w:r>
              <w:rPr>
                <w:sz w:val="20"/>
              </w:rPr>
              <w:t>itation</w:t>
            </w:r>
            <w:r w:rsidRPr="00FF5C98">
              <w:rPr>
                <w:sz w:val="20"/>
              </w:rPr>
              <w:t>, VS2K visibility</w:t>
            </w:r>
          </w:p>
          <w:p w14:paraId="2394ABCD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Vaisala: RWS110 LX RPU, RWS200 RPU, HMP155 air temp/</w:t>
            </w:r>
            <w:r w:rsidR="00436A44">
              <w:rPr>
                <w:sz w:val="20"/>
              </w:rPr>
              <w:t>relative humidity</w:t>
            </w:r>
            <w:r w:rsidRPr="00FF5C98">
              <w:rPr>
                <w:sz w:val="20"/>
              </w:rPr>
              <w:t>, PWD22 precip</w:t>
            </w:r>
            <w:r>
              <w:rPr>
                <w:sz w:val="20"/>
              </w:rPr>
              <w:t>itation</w:t>
            </w:r>
            <w:r w:rsidRPr="00FF5C98">
              <w:rPr>
                <w:sz w:val="20"/>
              </w:rPr>
              <w:t>/visibility, PTB110 barometer</w:t>
            </w:r>
          </w:p>
        </w:tc>
      </w:tr>
      <w:tr w:rsidR="00FF5C98" w:rsidRPr="00FF5C98" w14:paraId="76917062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  <w:hideMark/>
          </w:tcPr>
          <w:p w14:paraId="34988984" w14:textId="31C0B8AF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New Hampshire DOT</w:t>
            </w:r>
          </w:p>
        </w:tc>
        <w:tc>
          <w:tcPr>
            <w:tcW w:w="3216" w:type="dxa"/>
            <w:noWrap/>
            <w:hideMark/>
          </w:tcPr>
          <w:p w14:paraId="5AE06764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Original stations were SSI (Subsurface Systems Inc.), now Vaisala; Lufft (Hoosier)</w:t>
            </w:r>
          </w:p>
        </w:tc>
        <w:tc>
          <w:tcPr>
            <w:tcW w:w="7285" w:type="dxa"/>
            <w:hideMark/>
          </w:tcPr>
          <w:p w14:paraId="6DEB4A61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 LX (21), Vaisala RWS200 (1), Lufft LCOM/UMB (3); Various brands of Vaisala sensors</w:t>
            </w:r>
          </w:p>
        </w:tc>
      </w:tr>
      <w:tr w:rsidR="00FF5C98" w:rsidRPr="00FF5C98" w14:paraId="58FBD003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  <w:hideMark/>
          </w:tcPr>
          <w:p w14:paraId="44915743" w14:textId="4979EF02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3216" w:type="dxa"/>
            <w:hideMark/>
          </w:tcPr>
          <w:p w14:paraId="16CD8254" w14:textId="77777777" w:rsid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Lufft (Hoosier)</w:t>
            </w:r>
          </w:p>
          <w:p w14:paraId="650D93F3" w14:textId="041A87BB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(we do have several Vaisala sites and one B</w:t>
            </w:r>
            <w:r w:rsidR="00D76CD0">
              <w:rPr>
                <w:sz w:val="20"/>
              </w:rPr>
              <w:t>o</w:t>
            </w:r>
            <w:r w:rsidRPr="00FF5C98">
              <w:rPr>
                <w:sz w:val="20"/>
              </w:rPr>
              <w:t>schung site for our FAST)</w:t>
            </w:r>
          </w:p>
        </w:tc>
        <w:tc>
          <w:tcPr>
            <w:tcW w:w="7285" w:type="dxa"/>
            <w:hideMark/>
          </w:tcPr>
          <w:p w14:paraId="54F1BD66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A typical Lufft site has the following sensors: Axis Q6055-E Camera, IR illuminator, LCOM, NIRS-31 sensor, WS100, WS301, WS200, and 72" deep sub</w:t>
            </w:r>
            <w:r w:rsidR="00436A44">
              <w:rPr>
                <w:sz w:val="20"/>
              </w:rPr>
              <w:t>surface</w:t>
            </w:r>
            <w:r w:rsidRPr="00FF5C98">
              <w:rPr>
                <w:sz w:val="20"/>
              </w:rPr>
              <w:t xml:space="preserve"> probe.</w:t>
            </w:r>
          </w:p>
        </w:tc>
      </w:tr>
      <w:tr w:rsidR="00FF5C98" w:rsidRPr="00FF5C98" w14:paraId="689D2CF3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  <w:hideMark/>
          </w:tcPr>
          <w:p w14:paraId="4F67FAC0" w14:textId="65D30CF8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3216" w:type="dxa"/>
            <w:hideMark/>
          </w:tcPr>
          <w:p w14:paraId="630B74A9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</w:t>
            </w:r>
          </w:p>
        </w:tc>
        <w:tc>
          <w:tcPr>
            <w:tcW w:w="7285" w:type="dxa"/>
            <w:hideMark/>
          </w:tcPr>
          <w:p w14:paraId="49875A3A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RWS200 and associated components</w:t>
            </w:r>
          </w:p>
        </w:tc>
      </w:tr>
      <w:tr w:rsidR="00FF5C98" w:rsidRPr="00FF5C98" w14:paraId="32019653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  <w:hideMark/>
          </w:tcPr>
          <w:p w14:paraId="70D243DC" w14:textId="6CA57FDA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Utah DOT</w:t>
            </w:r>
          </w:p>
        </w:tc>
        <w:tc>
          <w:tcPr>
            <w:tcW w:w="3216" w:type="dxa"/>
            <w:noWrap/>
            <w:hideMark/>
          </w:tcPr>
          <w:p w14:paraId="4D824A1A" w14:textId="39B7C529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Vaisala, Campbell Scientific, High Sierra, Bos</w:t>
            </w:r>
            <w:r w:rsidR="005D1042">
              <w:rPr>
                <w:sz w:val="20"/>
              </w:rPr>
              <w:t>c</w:t>
            </w:r>
            <w:r w:rsidRPr="00FF5C98">
              <w:rPr>
                <w:sz w:val="20"/>
              </w:rPr>
              <w:t>hung</w:t>
            </w:r>
          </w:p>
        </w:tc>
        <w:tc>
          <w:tcPr>
            <w:tcW w:w="7285" w:type="dxa"/>
            <w:hideMark/>
          </w:tcPr>
          <w:p w14:paraId="1A61B8F7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We have too many products to list. We customize our instrumentation to our specific needs and requirements. Essentially, we design our own RWIS system.</w:t>
            </w:r>
          </w:p>
        </w:tc>
      </w:tr>
      <w:tr w:rsidR="00FF5C98" w:rsidRPr="00FF5C98" w14:paraId="60025F87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  <w:hideMark/>
          </w:tcPr>
          <w:p w14:paraId="01F0C9A5" w14:textId="2426AE68" w:rsidR="00FF5C98" w:rsidRPr="00FF5C98" w:rsidRDefault="00FF5C98">
            <w:pPr>
              <w:rPr>
                <w:b/>
                <w:bCs/>
                <w:sz w:val="20"/>
              </w:rPr>
            </w:pPr>
            <w:r w:rsidRPr="00FF5C98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3216" w:type="dxa"/>
            <w:hideMark/>
          </w:tcPr>
          <w:p w14:paraId="0D746A1B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Manufacturer: Lufft (Hoosier)</w:t>
            </w:r>
          </w:p>
        </w:tc>
        <w:tc>
          <w:tcPr>
            <w:tcW w:w="7285" w:type="dxa"/>
            <w:hideMark/>
          </w:tcPr>
          <w:p w14:paraId="461732E7" w14:textId="77777777" w:rsid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WisDOT has 20 Lufft sites and 50 legacy Vaisala sites.</w:t>
            </w:r>
          </w:p>
          <w:p w14:paraId="03088F07" w14:textId="77777777" w:rsid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Lufft sites have the LCOM RPU, IRS 31 pavement sensors, subsurface probe, OWI-430 precipitation sensor, Young 41382</w:t>
            </w:r>
            <w:r w:rsidR="00436A44">
              <w:rPr>
                <w:sz w:val="20"/>
              </w:rPr>
              <w:t xml:space="preserve"> temp/relative humidity</w:t>
            </w:r>
            <w:r w:rsidRPr="00FF5C98">
              <w:rPr>
                <w:sz w:val="20"/>
              </w:rPr>
              <w:t xml:space="preserve"> sensor, and Young 05103 wind sensor.</w:t>
            </w:r>
          </w:p>
          <w:p w14:paraId="7A63C17A" w14:textId="77777777" w:rsidR="00FF5C98" w:rsidRPr="00FF5C98" w:rsidRDefault="00FF5C98">
            <w:pPr>
              <w:rPr>
                <w:sz w:val="20"/>
              </w:rPr>
            </w:pPr>
            <w:r w:rsidRPr="00FF5C98">
              <w:rPr>
                <w:sz w:val="20"/>
              </w:rPr>
              <w:t>Vaisala sites have FP2000 pavement sensors and a variety of atmospheric sensors.</w:t>
            </w:r>
          </w:p>
        </w:tc>
      </w:tr>
      <w:tr w:rsidR="008444FA" w:rsidRPr="00FF5C98" w14:paraId="31E8E94F" w14:textId="77777777" w:rsidTr="00DA2F5F">
        <w:trPr>
          <w:cantSplit/>
          <w:trHeight w:val="20"/>
          <w:tblHeader/>
          <w:jc w:val="center"/>
        </w:trPr>
        <w:tc>
          <w:tcPr>
            <w:tcW w:w="2449" w:type="dxa"/>
            <w:noWrap/>
          </w:tcPr>
          <w:p w14:paraId="0DBBBBB2" w14:textId="52DE7757" w:rsidR="008444FA" w:rsidRPr="00FF5C98" w:rsidRDefault="008444F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3216" w:type="dxa"/>
          </w:tcPr>
          <w:p w14:paraId="761C6444" w14:textId="581FC765" w:rsidR="008444FA" w:rsidRPr="00FF5C98" w:rsidRDefault="008444FA">
            <w:pPr>
              <w:rPr>
                <w:sz w:val="20"/>
              </w:rPr>
            </w:pPr>
            <w:r w:rsidRPr="008444FA">
              <w:rPr>
                <w:sz w:val="20"/>
              </w:rPr>
              <w:t>Ours is a mix of vendors. Most of our RPUs are Vaisala LX but we also have a number of Lufft L</w:t>
            </w:r>
            <w:r w:rsidR="00483852">
              <w:rPr>
                <w:sz w:val="20"/>
              </w:rPr>
              <w:t>COM</w:t>
            </w:r>
            <w:r w:rsidRPr="008444FA">
              <w:rPr>
                <w:sz w:val="20"/>
              </w:rPr>
              <w:t>s.</w:t>
            </w:r>
          </w:p>
        </w:tc>
        <w:tc>
          <w:tcPr>
            <w:tcW w:w="7285" w:type="dxa"/>
          </w:tcPr>
          <w:p w14:paraId="09A5B023" w14:textId="2F80D17A" w:rsidR="00483852" w:rsidRDefault="0005105D">
            <w:pPr>
              <w:rPr>
                <w:sz w:val="20"/>
              </w:rPr>
            </w:pPr>
            <w:r>
              <w:rPr>
                <w:sz w:val="20"/>
              </w:rPr>
              <w:t>We have a wide variety of s</w:t>
            </w:r>
            <w:r w:rsidR="00483852" w:rsidRPr="00483852">
              <w:rPr>
                <w:sz w:val="20"/>
              </w:rPr>
              <w:t>ensor</w:t>
            </w:r>
            <w:r>
              <w:rPr>
                <w:sz w:val="20"/>
              </w:rPr>
              <w:t>s</w:t>
            </w:r>
            <w:r w:rsidR="00483852" w:rsidRPr="00483852">
              <w:rPr>
                <w:sz w:val="20"/>
              </w:rPr>
              <w:t>.</w:t>
            </w:r>
          </w:p>
          <w:p w14:paraId="3A3F8548" w14:textId="68F36713" w:rsidR="008444FA" w:rsidRPr="00FF5C98" w:rsidRDefault="00483852">
            <w:pPr>
              <w:rPr>
                <w:sz w:val="20"/>
              </w:rPr>
            </w:pPr>
            <w:r w:rsidRPr="00483852">
              <w:rPr>
                <w:sz w:val="20"/>
              </w:rPr>
              <w:t>Vaisala, RM Young, OSI, Lufft, Thies Clima, Axis cameras, Wavetronix traffic sensors</w:t>
            </w:r>
            <w:r w:rsidR="0005105D">
              <w:rPr>
                <w:sz w:val="20"/>
              </w:rPr>
              <w:t>.</w:t>
            </w:r>
          </w:p>
        </w:tc>
      </w:tr>
    </w:tbl>
    <w:p w14:paraId="5617B8B3" w14:textId="77777777" w:rsidR="00734344" w:rsidRDefault="00734344" w:rsidP="00734344"/>
    <w:p w14:paraId="67159220" w14:textId="77777777" w:rsidR="00EA2205" w:rsidRDefault="00EA2205" w:rsidP="00734344"/>
    <w:p w14:paraId="4193D36E" w14:textId="77777777" w:rsidR="006D7D00" w:rsidRDefault="006D7D00" w:rsidP="00734344">
      <w:pPr>
        <w:sectPr w:rsidR="006D7D00" w:rsidSect="008E61C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22FBD3" w14:textId="77777777" w:rsidR="00EA2205" w:rsidRDefault="00EA2205" w:rsidP="00DE3DBC">
      <w:pPr>
        <w:pStyle w:val="Heading2"/>
      </w:pPr>
      <w:r>
        <w:lastRenderedPageBreak/>
        <w:t>Air Temperature / Relative Humidity Sensors</w:t>
      </w:r>
    </w:p>
    <w:p w14:paraId="5C23B7D3" w14:textId="50A6E2DA" w:rsidR="00B87046" w:rsidRDefault="00B87046" w:rsidP="00B87046">
      <w:r>
        <w:t xml:space="preserve">Table </w:t>
      </w:r>
      <w:r w:rsidR="008E61C9">
        <w:t>6</w:t>
      </w:r>
      <w:r>
        <w:t xml:space="preserve"> presents the information on </w:t>
      </w:r>
      <w:r w:rsidRPr="004C0F75">
        <w:t>Air Temperature/Relative Humidity</w:t>
      </w:r>
      <w:r>
        <w:t xml:space="preserve"> </w:t>
      </w:r>
      <w:r w:rsidR="005D1042">
        <w:t>Sensors</w:t>
      </w:r>
      <w:r>
        <w:t xml:space="preserve"> provided by survey respondents.</w:t>
      </w:r>
    </w:p>
    <w:p w14:paraId="61500240" w14:textId="77777777" w:rsidR="00C20AE1" w:rsidRDefault="00C20AE1" w:rsidP="00734344"/>
    <w:p w14:paraId="557340F8" w14:textId="6B5549A5" w:rsidR="00977B65" w:rsidRDefault="00977B65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6</w:t>
        </w:r>
      </w:fldSimple>
      <w:r>
        <w:t>. Air Temperature/Relative Humidity Sensor</w:t>
      </w:r>
    </w:p>
    <w:tbl>
      <w:tblPr>
        <w:tblStyle w:val="TableGrid"/>
        <w:tblW w:w="21081" w:type="dxa"/>
        <w:tblLook w:val="04A0" w:firstRow="1" w:lastRow="0" w:firstColumn="1" w:lastColumn="0" w:noHBand="0" w:noVBand="1"/>
      </w:tblPr>
      <w:tblGrid>
        <w:gridCol w:w="3055"/>
        <w:gridCol w:w="1710"/>
        <w:gridCol w:w="1260"/>
        <w:gridCol w:w="2610"/>
        <w:gridCol w:w="3060"/>
        <w:gridCol w:w="2340"/>
        <w:gridCol w:w="2250"/>
        <w:gridCol w:w="1350"/>
        <w:gridCol w:w="3446"/>
      </w:tblGrid>
      <w:tr w:rsidR="002E6D65" w:rsidRPr="008A604E" w14:paraId="7800520F" w14:textId="77777777" w:rsidTr="002E6D65">
        <w:trPr>
          <w:cantSplit/>
          <w:trHeight w:val="20"/>
          <w:tblHeader/>
        </w:trPr>
        <w:tc>
          <w:tcPr>
            <w:tcW w:w="305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41903D44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Agency</w:t>
            </w:r>
          </w:p>
        </w:tc>
        <w:tc>
          <w:tcPr>
            <w:tcW w:w="1710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58B2501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6178642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F866538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30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1E60DFA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1B31A98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F100CD7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Usefulness/Importance (1-5, 5 = most important)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5C962DA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344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9E241B9" w14:textId="77777777" w:rsidR="008A604E" w:rsidRPr="008A604E" w:rsidRDefault="008A604E" w:rsidP="008A604E">
            <w:pPr>
              <w:jc w:val="center"/>
              <w:rPr>
                <w:b/>
                <w:bCs/>
                <w:sz w:val="20"/>
              </w:rPr>
            </w:pPr>
            <w:r w:rsidRPr="008A604E">
              <w:rPr>
                <w:b/>
                <w:bCs/>
                <w:sz w:val="20"/>
              </w:rPr>
              <w:t>Additional Information</w:t>
            </w:r>
          </w:p>
        </w:tc>
      </w:tr>
      <w:tr w:rsidR="00B87046" w:rsidRPr="008A604E" w14:paraId="0468C49C" w14:textId="77777777" w:rsidTr="002E6D65">
        <w:trPr>
          <w:cantSplit/>
          <w:trHeight w:val="20"/>
          <w:tblHeader/>
        </w:trPr>
        <w:tc>
          <w:tcPr>
            <w:tcW w:w="3055" w:type="dxa"/>
          </w:tcPr>
          <w:p w14:paraId="5749CC9A" w14:textId="428C5F3A" w:rsidR="00B87046" w:rsidRPr="002E6D65" w:rsidRDefault="00B87046" w:rsidP="002E6D65">
            <w:pPr>
              <w:rPr>
                <w:b/>
                <w:sz w:val="20"/>
              </w:rPr>
            </w:pPr>
            <w:r w:rsidRPr="002E6D65">
              <w:rPr>
                <w:b/>
                <w:sz w:val="20"/>
              </w:rPr>
              <w:t>Alaska DOT &amp; PF</w:t>
            </w:r>
          </w:p>
        </w:tc>
        <w:tc>
          <w:tcPr>
            <w:tcW w:w="1710" w:type="dxa"/>
            <w:noWrap/>
            <w:hideMark/>
          </w:tcPr>
          <w:p w14:paraId="453B11A7" w14:textId="77777777" w:rsidR="00B87046" w:rsidRPr="008A604E" w:rsidRDefault="00B87046">
            <w:pPr>
              <w:rPr>
                <w:sz w:val="20"/>
              </w:rPr>
            </w:pPr>
            <w:r w:rsidRPr="008A604E">
              <w:rPr>
                <w:sz w:val="20"/>
              </w:rPr>
              <w:t>Vaisala HMP155</w:t>
            </w:r>
          </w:p>
        </w:tc>
        <w:tc>
          <w:tcPr>
            <w:tcW w:w="1260" w:type="dxa"/>
            <w:noWrap/>
            <w:hideMark/>
          </w:tcPr>
          <w:p w14:paraId="0621081E" w14:textId="77777777" w:rsidR="00B87046" w:rsidRPr="008A604E" w:rsidRDefault="00B87046" w:rsidP="00C0210C">
            <w:pPr>
              <w:rPr>
                <w:sz w:val="20"/>
              </w:rPr>
            </w:pPr>
            <w:r w:rsidRPr="008A604E">
              <w:rPr>
                <w:sz w:val="20"/>
              </w:rPr>
              <w:t>$2,420</w:t>
            </w:r>
          </w:p>
        </w:tc>
        <w:tc>
          <w:tcPr>
            <w:tcW w:w="2610" w:type="dxa"/>
            <w:noWrap/>
          </w:tcPr>
          <w:p w14:paraId="3C410F36" w14:textId="77777777" w:rsidR="00B87046" w:rsidRPr="008A604E" w:rsidRDefault="00B87046" w:rsidP="00C0210C">
            <w:pPr>
              <w:rPr>
                <w:sz w:val="20"/>
              </w:rPr>
            </w:pPr>
          </w:p>
        </w:tc>
        <w:tc>
          <w:tcPr>
            <w:tcW w:w="3060" w:type="dxa"/>
            <w:noWrap/>
          </w:tcPr>
          <w:p w14:paraId="26F159D1" w14:textId="77777777" w:rsidR="00B87046" w:rsidRPr="008A604E" w:rsidRDefault="00B87046" w:rsidP="00C0210C">
            <w:pPr>
              <w:rPr>
                <w:sz w:val="20"/>
              </w:rPr>
            </w:pPr>
          </w:p>
        </w:tc>
        <w:tc>
          <w:tcPr>
            <w:tcW w:w="2340" w:type="dxa"/>
            <w:noWrap/>
          </w:tcPr>
          <w:p w14:paraId="140F808B" w14:textId="77777777" w:rsidR="00B87046" w:rsidRPr="008A604E" w:rsidRDefault="00B87046" w:rsidP="00C0210C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31C31144" w14:textId="77777777" w:rsidR="00B87046" w:rsidRPr="008A604E" w:rsidRDefault="00B87046" w:rsidP="00DE3DBC">
            <w:pPr>
              <w:jc w:val="center"/>
              <w:rPr>
                <w:sz w:val="20"/>
              </w:rPr>
            </w:pPr>
            <w:r w:rsidRPr="008A604E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37A1D18" w14:textId="77777777" w:rsidR="00B87046" w:rsidRPr="008A604E" w:rsidRDefault="00B87046" w:rsidP="00C0210C">
            <w:pPr>
              <w:rPr>
                <w:sz w:val="20"/>
              </w:rPr>
            </w:pPr>
            <w:r w:rsidRPr="008A604E">
              <w:rPr>
                <w:sz w:val="20"/>
              </w:rPr>
              <w:t>9 to 11 years</w:t>
            </w:r>
          </w:p>
        </w:tc>
        <w:tc>
          <w:tcPr>
            <w:tcW w:w="3446" w:type="dxa"/>
            <w:hideMark/>
          </w:tcPr>
          <w:p w14:paraId="1EBAEED3" w14:textId="08D5BEF1" w:rsidR="00B87046" w:rsidRPr="008A604E" w:rsidRDefault="00B87046">
            <w:pPr>
              <w:rPr>
                <w:sz w:val="20"/>
              </w:rPr>
            </w:pPr>
            <w:r w:rsidRPr="008A604E">
              <w:rPr>
                <w:sz w:val="20"/>
              </w:rPr>
              <w:t>We are starting to install the HMP155 when the Th</w:t>
            </w:r>
            <w:r w:rsidR="007868A6">
              <w:rPr>
                <w:sz w:val="20"/>
              </w:rPr>
              <w:t>ie</w:t>
            </w:r>
            <w:r w:rsidRPr="008A604E">
              <w:rPr>
                <w:sz w:val="20"/>
              </w:rPr>
              <w:t>s die. So</w:t>
            </w:r>
            <w:r>
              <w:rPr>
                <w:sz w:val="20"/>
              </w:rPr>
              <w:t>,</w:t>
            </w:r>
            <w:r w:rsidRPr="008A604E">
              <w:rPr>
                <w:sz w:val="20"/>
              </w:rPr>
              <w:t xml:space="preserve"> I don't have a whole lot of data with the HMP155 yet</w:t>
            </w:r>
          </w:p>
        </w:tc>
      </w:tr>
      <w:tr w:rsidR="002E6D65" w:rsidRPr="008A604E" w14:paraId="6D34FE1F" w14:textId="77777777" w:rsidTr="002E6D65">
        <w:trPr>
          <w:cantSplit/>
          <w:trHeight w:val="20"/>
          <w:tblHeader/>
        </w:trPr>
        <w:tc>
          <w:tcPr>
            <w:tcW w:w="3055" w:type="dxa"/>
          </w:tcPr>
          <w:p w14:paraId="11C0A376" w14:textId="1E2E0C0A" w:rsidR="002E6D65" w:rsidRPr="002E6D65" w:rsidRDefault="002E6D65" w:rsidP="002E6D65">
            <w:pPr>
              <w:rPr>
                <w:rFonts w:cstheme="minorHAnsi"/>
                <w:b/>
                <w:bCs/>
                <w:sz w:val="20"/>
              </w:rPr>
            </w:pPr>
            <w:r w:rsidRPr="002E6D65">
              <w:rPr>
                <w:rFonts w:cstheme="minorHAnsi"/>
                <w:b/>
                <w:bCs/>
                <w:sz w:val="20"/>
              </w:rPr>
              <w:t>New Hampshire DOT</w:t>
            </w:r>
          </w:p>
        </w:tc>
        <w:tc>
          <w:tcPr>
            <w:tcW w:w="1710" w:type="dxa"/>
            <w:noWrap/>
          </w:tcPr>
          <w:p w14:paraId="264BA1BD" w14:textId="77777777" w:rsidR="002E6D65" w:rsidRPr="008A604E" w:rsidRDefault="002E6D65" w:rsidP="002E6D65">
            <w:pPr>
              <w:rPr>
                <w:sz w:val="20"/>
              </w:rPr>
            </w:pPr>
          </w:p>
        </w:tc>
        <w:tc>
          <w:tcPr>
            <w:tcW w:w="1260" w:type="dxa"/>
            <w:noWrap/>
            <w:hideMark/>
          </w:tcPr>
          <w:p w14:paraId="3E888828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$3,000</w:t>
            </w:r>
          </w:p>
        </w:tc>
        <w:tc>
          <w:tcPr>
            <w:tcW w:w="2610" w:type="dxa"/>
            <w:noWrap/>
            <w:hideMark/>
          </w:tcPr>
          <w:p w14:paraId="16DC3EBA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100</w:t>
            </w:r>
          </w:p>
        </w:tc>
        <w:tc>
          <w:tcPr>
            <w:tcW w:w="3060" w:type="dxa"/>
            <w:noWrap/>
            <w:hideMark/>
          </w:tcPr>
          <w:p w14:paraId="1A5F1108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0</w:t>
            </w:r>
          </w:p>
        </w:tc>
        <w:tc>
          <w:tcPr>
            <w:tcW w:w="2340" w:type="dxa"/>
            <w:noWrap/>
          </w:tcPr>
          <w:p w14:paraId="4C1D20DE" w14:textId="77777777" w:rsidR="002E6D65" w:rsidRPr="008A604E" w:rsidRDefault="002E6D65" w:rsidP="002E6D65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1482D0FF" w14:textId="77777777" w:rsidR="002E6D65" w:rsidRPr="008A604E" w:rsidRDefault="002E6D65" w:rsidP="00DE3DBC">
            <w:pPr>
              <w:jc w:val="center"/>
              <w:rPr>
                <w:sz w:val="20"/>
              </w:rPr>
            </w:pPr>
            <w:r w:rsidRPr="008A604E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79989323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9 to 11 years</w:t>
            </w:r>
          </w:p>
        </w:tc>
        <w:tc>
          <w:tcPr>
            <w:tcW w:w="3446" w:type="dxa"/>
            <w:hideMark/>
          </w:tcPr>
          <w:p w14:paraId="6D519102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Relatively few problems with these sensors</w:t>
            </w:r>
          </w:p>
        </w:tc>
      </w:tr>
      <w:tr w:rsidR="002E6D65" w:rsidRPr="008A604E" w14:paraId="2691E8A8" w14:textId="77777777" w:rsidTr="002E6D65">
        <w:trPr>
          <w:cantSplit/>
          <w:trHeight w:val="20"/>
          <w:tblHeader/>
        </w:trPr>
        <w:tc>
          <w:tcPr>
            <w:tcW w:w="3055" w:type="dxa"/>
          </w:tcPr>
          <w:p w14:paraId="2505E9F8" w14:textId="6790988C" w:rsidR="002E6D65" w:rsidRPr="002E6D65" w:rsidRDefault="002E6D65" w:rsidP="002E6D65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710" w:type="dxa"/>
            <w:noWrap/>
          </w:tcPr>
          <w:p w14:paraId="6EED8890" w14:textId="77777777" w:rsidR="002E6D65" w:rsidRPr="008A604E" w:rsidRDefault="002E6D65" w:rsidP="002E6D65">
            <w:pPr>
              <w:rPr>
                <w:sz w:val="20"/>
              </w:rPr>
            </w:pPr>
          </w:p>
        </w:tc>
        <w:tc>
          <w:tcPr>
            <w:tcW w:w="1260" w:type="dxa"/>
            <w:noWrap/>
            <w:hideMark/>
          </w:tcPr>
          <w:p w14:paraId="299CE25E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$422</w:t>
            </w:r>
          </w:p>
        </w:tc>
        <w:tc>
          <w:tcPr>
            <w:tcW w:w="2610" w:type="dxa"/>
            <w:hideMark/>
          </w:tcPr>
          <w:p w14:paraId="02A4F2EA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$185 per entire RWIS site per year.</w:t>
            </w:r>
            <w:r>
              <w:rPr>
                <w:sz w:val="20"/>
              </w:rPr>
              <w:t xml:space="preserve"> </w:t>
            </w:r>
            <w:r w:rsidRPr="008A604E">
              <w:rPr>
                <w:sz w:val="20"/>
              </w:rPr>
              <w:t>Unknown on an instrumentation level.</w:t>
            </w:r>
          </w:p>
        </w:tc>
        <w:tc>
          <w:tcPr>
            <w:tcW w:w="3060" w:type="dxa"/>
            <w:hideMark/>
          </w:tcPr>
          <w:p w14:paraId="0D07A86B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Estimate 50 RWIS sites require response maintenance. Unknown on an instrumentation level.</w:t>
            </w:r>
          </w:p>
        </w:tc>
        <w:tc>
          <w:tcPr>
            <w:tcW w:w="2340" w:type="dxa"/>
            <w:hideMark/>
          </w:tcPr>
          <w:p w14:paraId="79D4C731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$435 per entire RWIS site per year. Unknown on an instrumentation level.</w:t>
            </w:r>
          </w:p>
        </w:tc>
        <w:tc>
          <w:tcPr>
            <w:tcW w:w="2250" w:type="dxa"/>
            <w:noWrap/>
            <w:hideMark/>
          </w:tcPr>
          <w:p w14:paraId="72EAAE15" w14:textId="77777777" w:rsidR="002E6D65" w:rsidRPr="008A604E" w:rsidRDefault="002E6D65" w:rsidP="00DE3DBC">
            <w:pPr>
              <w:jc w:val="center"/>
              <w:rPr>
                <w:sz w:val="20"/>
              </w:rPr>
            </w:pPr>
            <w:r w:rsidRPr="008A604E">
              <w:rPr>
                <w:sz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14:paraId="30253FF6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9 to 11 years</w:t>
            </w:r>
          </w:p>
        </w:tc>
        <w:tc>
          <w:tcPr>
            <w:tcW w:w="3446" w:type="dxa"/>
          </w:tcPr>
          <w:p w14:paraId="20137C3D" w14:textId="77777777" w:rsidR="002E6D65" w:rsidRPr="008A604E" w:rsidRDefault="002E6D65" w:rsidP="002E6D65">
            <w:pPr>
              <w:rPr>
                <w:sz w:val="20"/>
              </w:rPr>
            </w:pPr>
          </w:p>
        </w:tc>
      </w:tr>
      <w:tr w:rsidR="002E6D65" w:rsidRPr="008A604E" w14:paraId="19C5AD1B" w14:textId="77777777" w:rsidTr="002E6D65">
        <w:trPr>
          <w:cantSplit/>
          <w:trHeight w:val="20"/>
          <w:tblHeader/>
        </w:trPr>
        <w:tc>
          <w:tcPr>
            <w:tcW w:w="3055" w:type="dxa"/>
          </w:tcPr>
          <w:p w14:paraId="46974D39" w14:textId="3139268D" w:rsidR="002E6D65" w:rsidRPr="002E6D65" w:rsidRDefault="002E6D65" w:rsidP="002E6D65">
            <w:pPr>
              <w:rPr>
                <w:rFonts w:cstheme="minorHAnsi"/>
                <w:b/>
                <w:bCs/>
                <w:sz w:val="20"/>
              </w:rPr>
            </w:pPr>
            <w:r w:rsidRPr="002E6D65">
              <w:rPr>
                <w:rFonts w:cstheme="minorHAnsi"/>
                <w:b/>
                <w:bCs/>
                <w:sz w:val="20"/>
              </w:rPr>
              <w:t>Wisconsin DOT</w:t>
            </w:r>
          </w:p>
        </w:tc>
        <w:tc>
          <w:tcPr>
            <w:tcW w:w="1710" w:type="dxa"/>
            <w:noWrap/>
          </w:tcPr>
          <w:p w14:paraId="357A5588" w14:textId="77777777" w:rsidR="002E6D65" w:rsidRPr="008A604E" w:rsidRDefault="002E6D65" w:rsidP="002E6D65">
            <w:pPr>
              <w:rPr>
                <w:sz w:val="20"/>
              </w:rPr>
            </w:pPr>
          </w:p>
        </w:tc>
        <w:tc>
          <w:tcPr>
            <w:tcW w:w="1260" w:type="dxa"/>
            <w:noWrap/>
            <w:hideMark/>
          </w:tcPr>
          <w:p w14:paraId="3130035F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$1,005</w:t>
            </w:r>
          </w:p>
        </w:tc>
        <w:tc>
          <w:tcPr>
            <w:tcW w:w="2610" w:type="dxa"/>
            <w:hideMark/>
          </w:tcPr>
          <w:p w14:paraId="19FE197F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Unknown</w:t>
            </w:r>
          </w:p>
        </w:tc>
        <w:tc>
          <w:tcPr>
            <w:tcW w:w="3060" w:type="dxa"/>
            <w:noWrap/>
            <w:hideMark/>
          </w:tcPr>
          <w:p w14:paraId="4424E9A3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0.5</w:t>
            </w:r>
          </w:p>
        </w:tc>
        <w:tc>
          <w:tcPr>
            <w:tcW w:w="2340" w:type="dxa"/>
            <w:hideMark/>
          </w:tcPr>
          <w:p w14:paraId="5723FD83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Unknown</w:t>
            </w:r>
          </w:p>
        </w:tc>
        <w:tc>
          <w:tcPr>
            <w:tcW w:w="2250" w:type="dxa"/>
            <w:hideMark/>
          </w:tcPr>
          <w:p w14:paraId="1AC168A1" w14:textId="77777777" w:rsidR="002E6D65" w:rsidRPr="008A604E" w:rsidRDefault="002E6D65" w:rsidP="00DE3DBC">
            <w:pPr>
              <w:jc w:val="center"/>
              <w:rPr>
                <w:sz w:val="20"/>
              </w:rPr>
            </w:pPr>
            <w:r w:rsidRPr="008A604E">
              <w:rPr>
                <w:sz w:val="20"/>
              </w:rPr>
              <w:t>4</w:t>
            </w:r>
          </w:p>
        </w:tc>
        <w:tc>
          <w:tcPr>
            <w:tcW w:w="1350" w:type="dxa"/>
            <w:hideMark/>
          </w:tcPr>
          <w:p w14:paraId="08D79A65" w14:textId="77777777" w:rsidR="002E6D65" w:rsidRPr="008A604E" w:rsidRDefault="002E6D65" w:rsidP="002E6D65">
            <w:pPr>
              <w:rPr>
                <w:sz w:val="20"/>
              </w:rPr>
            </w:pPr>
            <w:r w:rsidRPr="008A604E">
              <w:rPr>
                <w:sz w:val="20"/>
              </w:rPr>
              <w:t>6 to 8 years</w:t>
            </w:r>
          </w:p>
        </w:tc>
        <w:tc>
          <w:tcPr>
            <w:tcW w:w="3446" w:type="dxa"/>
            <w:noWrap/>
          </w:tcPr>
          <w:p w14:paraId="524AC71E" w14:textId="77777777" w:rsidR="002E6D65" w:rsidRPr="008A604E" w:rsidRDefault="002E6D65" w:rsidP="002E6D65">
            <w:pPr>
              <w:rPr>
                <w:sz w:val="20"/>
              </w:rPr>
            </w:pPr>
          </w:p>
        </w:tc>
      </w:tr>
      <w:tr w:rsidR="0005105D" w:rsidRPr="008A604E" w14:paraId="40236723" w14:textId="77777777" w:rsidTr="002E6D65">
        <w:trPr>
          <w:cantSplit/>
          <w:trHeight w:val="20"/>
          <w:tblHeader/>
        </w:trPr>
        <w:tc>
          <w:tcPr>
            <w:tcW w:w="3055" w:type="dxa"/>
          </w:tcPr>
          <w:p w14:paraId="69418D17" w14:textId="1EA77EF5" w:rsidR="0005105D" w:rsidRPr="002E6D65" w:rsidRDefault="0005105D" w:rsidP="002E6D65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Iowa DOT</w:t>
            </w:r>
          </w:p>
        </w:tc>
        <w:tc>
          <w:tcPr>
            <w:tcW w:w="1710" w:type="dxa"/>
            <w:noWrap/>
          </w:tcPr>
          <w:p w14:paraId="12CEAC76" w14:textId="77777777" w:rsidR="0005105D" w:rsidRPr="008A604E" w:rsidRDefault="0005105D" w:rsidP="002E6D65">
            <w:pPr>
              <w:rPr>
                <w:sz w:val="20"/>
              </w:rPr>
            </w:pPr>
          </w:p>
        </w:tc>
        <w:tc>
          <w:tcPr>
            <w:tcW w:w="1260" w:type="dxa"/>
            <w:noWrap/>
          </w:tcPr>
          <w:p w14:paraId="1DBADD12" w14:textId="6F637245" w:rsidR="0005105D" w:rsidRPr="008A604E" w:rsidRDefault="0005105D" w:rsidP="002E6D65">
            <w:pPr>
              <w:rPr>
                <w:sz w:val="20"/>
              </w:rPr>
            </w:pPr>
            <w:r>
              <w:rPr>
                <w:sz w:val="20"/>
              </w:rPr>
              <w:t>$800</w:t>
            </w:r>
          </w:p>
        </w:tc>
        <w:tc>
          <w:tcPr>
            <w:tcW w:w="2610" w:type="dxa"/>
          </w:tcPr>
          <w:p w14:paraId="24BFC9D7" w14:textId="662BFD2E" w:rsidR="0005105D" w:rsidRPr="008A604E" w:rsidRDefault="0005105D" w:rsidP="002E6D65">
            <w:pPr>
              <w:rPr>
                <w:sz w:val="20"/>
              </w:rPr>
            </w:pPr>
            <w:r w:rsidRPr="0005105D">
              <w:rPr>
                <w:sz w:val="20"/>
              </w:rPr>
              <w:t>Bundled with the rest of our maintenance</w:t>
            </w:r>
          </w:p>
        </w:tc>
        <w:tc>
          <w:tcPr>
            <w:tcW w:w="3060" w:type="dxa"/>
            <w:noWrap/>
          </w:tcPr>
          <w:p w14:paraId="6CAF0FD3" w14:textId="019857D5" w:rsidR="0005105D" w:rsidRPr="008A604E" w:rsidRDefault="0005105D" w:rsidP="002E6D65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05105D">
              <w:rPr>
                <w:sz w:val="20"/>
              </w:rPr>
              <w:t>f a network of 72, about 7-8 go bad each year</w:t>
            </w:r>
          </w:p>
        </w:tc>
        <w:tc>
          <w:tcPr>
            <w:tcW w:w="2340" w:type="dxa"/>
          </w:tcPr>
          <w:p w14:paraId="12FEFFE0" w14:textId="3209A24D" w:rsidR="0005105D" w:rsidRPr="008A604E" w:rsidRDefault="0005105D" w:rsidP="002E6D65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250" w:type="dxa"/>
          </w:tcPr>
          <w:p w14:paraId="5BAAEF58" w14:textId="36A43C3D" w:rsidR="0005105D" w:rsidRPr="008A604E" w:rsidRDefault="0005105D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50" w:type="dxa"/>
          </w:tcPr>
          <w:p w14:paraId="47ACDAEF" w14:textId="37FB12E9" w:rsidR="0005105D" w:rsidRPr="008A604E" w:rsidRDefault="0005105D" w:rsidP="002E6D65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3446" w:type="dxa"/>
            <w:noWrap/>
          </w:tcPr>
          <w:p w14:paraId="35D4D6A8" w14:textId="73B2ABA1" w:rsidR="0005105D" w:rsidRDefault="0005105D" w:rsidP="002E6D65">
            <w:pPr>
              <w:rPr>
                <w:sz w:val="20"/>
              </w:rPr>
            </w:pPr>
            <w:r w:rsidRPr="0005105D">
              <w:rPr>
                <w:sz w:val="20"/>
              </w:rPr>
              <w:t>Similar for Thies, RM Young, and Vaisala version of this sensor</w:t>
            </w:r>
            <w:r>
              <w:rPr>
                <w:sz w:val="20"/>
              </w:rPr>
              <w:t>.</w:t>
            </w:r>
          </w:p>
          <w:p w14:paraId="4D57E61B" w14:textId="64EB291C" w:rsidR="0005105D" w:rsidRPr="008A604E" w:rsidRDefault="0005105D" w:rsidP="002E6D65">
            <w:pPr>
              <w:rPr>
                <w:sz w:val="20"/>
              </w:rPr>
            </w:pPr>
            <w:r w:rsidRPr="0005105D">
              <w:rPr>
                <w:sz w:val="20"/>
              </w:rPr>
              <w:t>The radiation shields/brackets can sometimes be reused</w:t>
            </w:r>
            <w:r>
              <w:rPr>
                <w:sz w:val="20"/>
              </w:rPr>
              <w:t>.</w:t>
            </w:r>
          </w:p>
        </w:tc>
      </w:tr>
    </w:tbl>
    <w:p w14:paraId="4F8EAB2A" w14:textId="77777777" w:rsidR="006D7D00" w:rsidRDefault="006D7D00" w:rsidP="00734344"/>
    <w:p w14:paraId="2F49599A" w14:textId="77777777" w:rsidR="00EA2205" w:rsidRDefault="00EA2205" w:rsidP="00DE3DBC">
      <w:pPr>
        <w:pStyle w:val="Heading2"/>
      </w:pPr>
      <w:r>
        <w:t>Surface Temperature Sensors</w:t>
      </w:r>
    </w:p>
    <w:p w14:paraId="2BFF3FA4" w14:textId="2D5998F7" w:rsidR="00B87046" w:rsidRDefault="00B87046" w:rsidP="00B87046">
      <w:r>
        <w:t xml:space="preserve">Table </w:t>
      </w:r>
      <w:r w:rsidR="008E61C9">
        <w:t>7</w:t>
      </w:r>
      <w:r>
        <w:t xml:space="preserve"> presents the information on Surface</w:t>
      </w:r>
      <w:r w:rsidRPr="004C0F75">
        <w:t xml:space="preserve"> Temperatur</w:t>
      </w:r>
      <w:r>
        <w:t xml:space="preserve">e </w:t>
      </w:r>
      <w:r w:rsidR="005D1042">
        <w:t>Sensors</w:t>
      </w:r>
      <w:r>
        <w:t xml:space="preserve"> provided by survey respondents.</w:t>
      </w:r>
    </w:p>
    <w:p w14:paraId="7A39301F" w14:textId="77777777" w:rsidR="00EA2205" w:rsidRDefault="00EA2205" w:rsidP="00734344"/>
    <w:p w14:paraId="7EF80247" w14:textId="57872939" w:rsidR="00977B65" w:rsidRDefault="00977B65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7</w:t>
        </w:r>
      </w:fldSimple>
      <w:r>
        <w:t>. Surface Temperature Sensor</w:t>
      </w:r>
    </w:p>
    <w:tbl>
      <w:tblPr>
        <w:tblStyle w:val="TableGrid"/>
        <w:tblW w:w="20921" w:type="dxa"/>
        <w:jc w:val="center"/>
        <w:tblLook w:val="04A0" w:firstRow="1" w:lastRow="0" w:firstColumn="1" w:lastColumn="0" w:noHBand="0" w:noVBand="1"/>
      </w:tblPr>
      <w:tblGrid>
        <w:gridCol w:w="2370"/>
        <w:gridCol w:w="1945"/>
        <w:gridCol w:w="1890"/>
        <w:gridCol w:w="2430"/>
        <w:gridCol w:w="2610"/>
        <w:gridCol w:w="2607"/>
        <w:gridCol w:w="2163"/>
        <w:gridCol w:w="1350"/>
        <w:gridCol w:w="3556"/>
      </w:tblGrid>
      <w:tr w:rsidR="00F57D6C" w:rsidRPr="00F57D6C" w14:paraId="05D226D1" w14:textId="77777777" w:rsidTr="00F97B88">
        <w:trPr>
          <w:cantSplit/>
          <w:trHeight w:val="20"/>
          <w:tblHeader/>
          <w:jc w:val="center"/>
        </w:trPr>
        <w:tc>
          <w:tcPr>
            <w:tcW w:w="2370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B7C6917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Agency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ED83E3E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8D8B4C8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C9C117A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A5777B3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6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897C39A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1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137BFEA" w14:textId="77777777" w:rsid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Usefulness/Importance</w:t>
            </w:r>
          </w:p>
          <w:p w14:paraId="62CA4D19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5FC90CD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355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54BBE59" w14:textId="77777777" w:rsidR="00F57D6C" w:rsidRPr="00F57D6C" w:rsidRDefault="00F57D6C" w:rsidP="00F57D6C">
            <w:pPr>
              <w:jc w:val="center"/>
              <w:rPr>
                <w:b/>
                <w:bCs/>
                <w:sz w:val="20"/>
              </w:rPr>
            </w:pPr>
            <w:r w:rsidRPr="00F57D6C">
              <w:rPr>
                <w:b/>
                <w:bCs/>
                <w:sz w:val="20"/>
              </w:rPr>
              <w:t>Additional Information</w:t>
            </w:r>
          </w:p>
        </w:tc>
      </w:tr>
      <w:tr w:rsidR="00C06161" w:rsidRPr="00F57D6C" w14:paraId="034900A1" w14:textId="77777777" w:rsidTr="00F97B88">
        <w:trPr>
          <w:cantSplit/>
          <w:trHeight w:val="20"/>
          <w:tblHeader/>
          <w:jc w:val="center"/>
        </w:trPr>
        <w:tc>
          <w:tcPr>
            <w:tcW w:w="2370" w:type="dxa"/>
            <w:noWrap/>
            <w:hideMark/>
          </w:tcPr>
          <w:p w14:paraId="6A27C22A" w14:textId="77454B6B" w:rsidR="00C06161" w:rsidRPr="00F57D6C" w:rsidRDefault="00C06161" w:rsidP="00C06161">
            <w:pPr>
              <w:rPr>
                <w:b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945" w:type="dxa"/>
            <w:noWrap/>
          </w:tcPr>
          <w:p w14:paraId="1250C5D6" w14:textId="77777777" w:rsidR="00C06161" w:rsidRPr="00F57D6C" w:rsidRDefault="00C06161" w:rsidP="00C06161">
            <w:pPr>
              <w:rPr>
                <w:sz w:val="20"/>
              </w:rPr>
            </w:pPr>
          </w:p>
        </w:tc>
        <w:tc>
          <w:tcPr>
            <w:tcW w:w="1890" w:type="dxa"/>
            <w:noWrap/>
            <w:hideMark/>
          </w:tcPr>
          <w:p w14:paraId="3FC270E5" w14:textId="77777777" w:rsidR="00C06161" w:rsidRPr="00F57D6C" w:rsidRDefault="00C06161" w:rsidP="00C06161">
            <w:pPr>
              <w:rPr>
                <w:sz w:val="20"/>
              </w:rPr>
            </w:pPr>
            <w:r w:rsidRPr="00F57D6C">
              <w:rPr>
                <w:sz w:val="20"/>
              </w:rPr>
              <w:t>$4,036</w:t>
            </w:r>
          </w:p>
        </w:tc>
        <w:tc>
          <w:tcPr>
            <w:tcW w:w="2430" w:type="dxa"/>
            <w:hideMark/>
          </w:tcPr>
          <w:p w14:paraId="2171C5FA" w14:textId="77777777" w:rsidR="00C06161" w:rsidRPr="00F57D6C" w:rsidRDefault="00C06161" w:rsidP="00C06161">
            <w:pPr>
              <w:rPr>
                <w:sz w:val="20"/>
              </w:rPr>
            </w:pPr>
            <w:r w:rsidRPr="00F57D6C">
              <w:rPr>
                <w:sz w:val="20"/>
              </w:rPr>
              <w:t>Unknown on an instrumentation level.</w:t>
            </w:r>
          </w:p>
        </w:tc>
        <w:tc>
          <w:tcPr>
            <w:tcW w:w="2610" w:type="dxa"/>
            <w:hideMark/>
          </w:tcPr>
          <w:p w14:paraId="24C4D7EC" w14:textId="77777777" w:rsidR="00C06161" w:rsidRPr="00F57D6C" w:rsidRDefault="00C06161" w:rsidP="00C06161">
            <w:pPr>
              <w:rPr>
                <w:sz w:val="20"/>
              </w:rPr>
            </w:pPr>
            <w:r w:rsidRPr="00F57D6C">
              <w:rPr>
                <w:sz w:val="20"/>
              </w:rPr>
              <w:t>Unknown on an instrumentation level.</w:t>
            </w:r>
          </w:p>
        </w:tc>
        <w:tc>
          <w:tcPr>
            <w:tcW w:w="2607" w:type="dxa"/>
            <w:hideMark/>
          </w:tcPr>
          <w:p w14:paraId="2E9C32E1" w14:textId="77777777" w:rsidR="00C06161" w:rsidRPr="00F57D6C" w:rsidRDefault="00C06161" w:rsidP="00C06161">
            <w:pPr>
              <w:rPr>
                <w:sz w:val="20"/>
              </w:rPr>
            </w:pPr>
            <w:r w:rsidRPr="00F57D6C">
              <w:rPr>
                <w:sz w:val="20"/>
              </w:rPr>
              <w:t>Unknown on an instrumentation level.</w:t>
            </w:r>
          </w:p>
        </w:tc>
        <w:tc>
          <w:tcPr>
            <w:tcW w:w="2163" w:type="dxa"/>
            <w:noWrap/>
            <w:hideMark/>
          </w:tcPr>
          <w:p w14:paraId="3958B9C8" w14:textId="77777777" w:rsidR="00C06161" w:rsidRPr="00F57D6C" w:rsidRDefault="00C06161" w:rsidP="00DE3DBC">
            <w:pPr>
              <w:jc w:val="center"/>
              <w:rPr>
                <w:sz w:val="20"/>
              </w:rPr>
            </w:pPr>
            <w:r w:rsidRPr="00F57D6C">
              <w:rPr>
                <w:sz w:val="20"/>
              </w:rPr>
              <w:t>4</w:t>
            </w:r>
          </w:p>
        </w:tc>
        <w:tc>
          <w:tcPr>
            <w:tcW w:w="1350" w:type="dxa"/>
            <w:hideMark/>
          </w:tcPr>
          <w:p w14:paraId="1BDBF18B" w14:textId="77777777" w:rsidR="00C06161" w:rsidRPr="00F57D6C" w:rsidRDefault="00C06161" w:rsidP="00C06161">
            <w:pPr>
              <w:rPr>
                <w:sz w:val="20"/>
              </w:rPr>
            </w:pPr>
            <w:r w:rsidRPr="00F57D6C">
              <w:rPr>
                <w:sz w:val="20"/>
              </w:rPr>
              <w:t>9 to 11 years</w:t>
            </w:r>
          </w:p>
        </w:tc>
        <w:tc>
          <w:tcPr>
            <w:tcW w:w="3556" w:type="dxa"/>
            <w:noWrap/>
            <w:hideMark/>
          </w:tcPr>
          <w:p w14:paraId="5FCE2AB3" w14:textId="77777777" w:rsidR="00C06161" w:rsidRPr="00F57D6C" w:rsidRDefault="00C06161" w:rsidP="00C06161">
            <w:pPr>
              <w:rPr>
                <w:sz w:val="20"/>
              </w:rPr>
            </w:pPr>
            <w:r w:rsidRPr="00F57D6C">
              <w:rPr>
                <w:sz w:val="20"/>
              </w:rPr>
              <w:t>We also use 2 other sensors. High Sierra Sentintel ($1,525), High Sierra Icesight road temp/cond</w:t>
            </w:r>
            <w:r>
              <w:rPr>
                <w:sz w:val="20"/>
              </w:rPr>
              <w:t>ition</w:t>
            </w:r>
            <w:r w:rsidRPr="00F57D6C">
              <w:rPr>
                <w:sz w:val="20"/>
              </w:rPr>
              <w:t xml:space="preserve"> combo ($11,575)</w:t>
            </w:r>
          </w:p>
        </w:tc>
      </w:tr>
      <w:tr w:rsidR="00F57D6C" w:rsidRPr="00F57D6C" w14:paraId="1B892542" w14:textId="77777777" w:rsidTr="00F97B88">
        <w:trPr>
          <w:cantSplit/>
          <w:trHeight w:val="20"/>
          <w:tblHeader/>
          <w:jc w:val="center"/>
        </w:trPr>
        <w:tc>
          <w:tcPr>
            <w:tcW w:w="2370" w:type="dxa"/>
            <w:hideMark/>
          </w:tcPr>
          <w:p w14:paraId="22A9CDAC" w14:textId="77777777" w:rsidR="00F57D6C" w:rsidRDefault="00F57D6C">
            <w:pPr>
              <w:rPr>
                <w:b/>
                <w:sz w:val="20"/>
              </w:rPr>
            </w:pPr>
            <w:r w:rsidRPr="00F57D6C">
              <w:rPr>
                <w:b/>
                <w:sz w:val="20"/>
              </w:rPr>
              <w:t>Alaska DOT &amp; PF</w:t>
            </w:r>
          </w:p>
          <w:p w14:paraId="67440744" w14:textId="77777777" w:rsidR="00F57D6C" w:rsidRPr="00F57D6C" w:rsidRDefault="00F57D6C">
            <w:pPr>
              <w:rPr>
                <w:b/>
                <w:sz w:val="20"/>
              </w:rPr>
            </w:pPr>
            <w:r w:rsidRPr="00F57D6C">
              <w:rPr>
                <w:b/>
                <w:sz w:val="20"/>
              </w:rPr>
              <w:t>(2 products)</w:t>
            </w:r>
          </w:p>
        </w:tc>
        <w:tc>
          <w:tcPr>
            <w:tcW w:w="1945" w:type="dxa"/>
            <w:noWrap/>
          </w:tcPr>
          <w:p w14:paraId="37D7ACFF" w14:textId="77777777" w:rsidR="00F57D6C" w:rsidRPr="00F57D6C" w:rsidRDefault="00F57D6C">
            <w:pPr>
              <w:rPr>
                <w:sz w:val="20"/>
              </w:rPr>
            </w:pPr>
          </w:p>
        </w:tc>
        <w:tc>
          <w:tcPr>
            <w:tcW w:w="1890" w:type="dxa"/>
            <w:noWrap/>
            <w:hideMark/>
          </w:tcPr>
          <w:p w14:paraId="68147EB0" w14:textId="77777777" w:rsidR="00F57D6C" w:rsidRPr="00F57D6C" w:rsidRDefault="00F57D6C" w:rsidP="00F57D6C">
            <w:pPr>
              <w:rPr>
                <w:sz w:val="20"/>
              </w:rPr>
            </w:pPr>
            <w:r w:rsidRPr="00F57D6C">
              <w:rPr>
                <w:sz w:val="20"/>
              </w:rPr>
              <w:t>$896 - $4,642</w:t>
            </w:r>
          </w:p>
        </w:tc>
        <w:tc>
          <w:tcPr>
            <w:tcW w:w="2430" w:type="dxa"/>
            <w:noWrap/>
          </w:tcPr>
          <w:p w14:paraId="754D0DC9" w14:textId="77777777" w:rsidR="00F57D6C" w:rsidRPr="00F57D6C" w:rsidRDefault="00F57D6C" w:rsidP="00F57D6C">
            <w:pPr>
              <w:rPr>
                <w:sz w:val="20"/>
              </w:rPr>
            </w:pPr>
          </w:p>
        </w:tc>
        <w:tc>
          <w:tcPr>
            <w:tcW w:w="2610" w:type="dxa"/>
            <w:noWrap/>
          </w:tcPr>
          <w:p w14:paraId="2816CEC8" w14:textId="77777777" w:rsidR="00F57D6C" w:rsidRPr="00F57D6C" w:rsidRDefault="00F57D6C" w:rsidP="00F57D6C">
            <w:pPr>
              <w:rPr>
                <w:sz w:val="20"/>
              </w:rPr>
            </w:pPr>
          </w:p>
        </w:tc>
        <w:tc>
          <w:tcPr>
            <w:tcW w:w="2607" w:type="dxa"/>
            <w:noWrap/>
          </w:tcPr>
          <w:p w14:paraId="0E07A4C1" w14:textId="77777777" w:rsidR="00F57D6C" w:rsidRPr="00F57D6C" w:rsidRDefault="00F57D6C" w:rsidP="00F57D6C">
            <w:pPr>
              <w:rPr>
                <w:sz w:val="20"/>
              </w:rPr>
            </w:pPr>
          </w:p>
        </w:tc>
        <w:tc>
          <w:tcPr>
            <w:tcW w:w="2163" w:type="dxa"/>
            <w:noWrap/>
            <w:hideMark/>
          </w:tcPr>
          <w:p w14:paraId="56482846" w14:textId="77777777" w:rsidR="00F57D6C" w:rsidRPr="00F57D6C" w:rsidRDefault="00F57D6C" w:rsidP="00DE3DBC">
            <w:pPr>
              <w:jc w:val="center"/>
              <w:rPr>
                <w:sz w:val="20"/>
              </w:rPr>
            </w:pPr>
            <w:r w:rsidRPr="00F57D6C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293DED0F" w14:textId="77777777" w:rsidR="00F57D6C" w:rsidRPr="00F57D6C" w:rsidRDefault="00F57D6C">
            <w:pPr>
              <w:rPr>
                <w:sz w:val="20"/>
              </w:rPr>
            </w:pPr>
            <w:r w:rsidRPr="00F57D6C">
              <w:rPr>
                <w:sz w:val="20"/>
              </w:rPr>
              <w:t>6 to 8 years</w:t>
            </w:r>
          </w:p>
        </w:tc>
        <w:tc>
          <w:tcPr>
            <w:tcW w:w="3556" w:type="dxa"/>
            <w:hideMark/>
          </w:tcPr>
          <w:p w14:paraId="47BC13F1" w14:textId="77777777" w:rsidR="00F57D6C" w:rsidRDefault="00F57D6C">
            <w:pPr>
              <w:rPr>
                <w:sz w:val="20"/>
              </w:rPr>
            </w:pPr>
            <w:r w:rsidRPr="00F57D6C">
              <w:rPr>
                <w:sz w:val="20"/>
              </w:rPr>
              <w:t>Non-invasive pavement temp sensor.</w:t>
            </w:r>
          </w:p>
          <w:p w14:paraId="1555E6EF" w14:textId="77777777" w:rsidR="00F57D6C" w:rsidRPr="00F57D6C" w:rsidRDefault="00F57D6C">
            <w:pPr>
              <w:rPr>
                <w:sz w:val="20"/>
              </w:rPr>
            </w:pPr>
            <w:r w:rsidRPr="00F57D6C">
              <w:rPr>
                <w:sz w:val="20"/>
              </w:rPr>
              <w:t>Lifespan is dependent on whether a road project mills up the sensor</w:t>
            </w:r>
          </w:p>
        </w:tc>
      </w:tr>
      <w:tr w:rsidR="00F57D6C" w:rsidRPr="00F57D6C" w14:paraId="43C4E29F" w14:textId="77777777" w:rsidTr="00F97B88">
        <w:trPr>
          <w:cantSplit/>
          <w:trHeight w:val="20"/>
          <w:tblHeader/>
          <w:jc w:val="center"/>
        </w:trPr>
        <w:tc>
          <w:tcPr>
            <w:tcW w:w="2370" w:type="dxa"/>
            <w:hideMark/>
          </w:tcPr>
          <w:p w14:paraId="75830EBF" w14:textId="02DBFF24" w:rsidR="00C06161" w:rsidRDefault="00C06161">
            <w:pPr>
              <w:rPr>
                <w:b/>
                <w:sz w:val="20"/>
              </w:rPr>
            </w:pPr>
            <w:r w:rsidRPr="002E6D65">
              <w:rPr>
                <w:rFonts w:cstheme="minorHAnsi"/>
                <w:b/>
                <w:bCs/>
                <w:sz w:val="20"/>
              </w:rPr>
              <w:t>Wisconsin DOT</w:t>
            </w:r>
            <w:r w:rsidRPr="00F57D6C" w:rsidDel="00C06161">
              <w:rPr>
                <w:b/>
                <w:sz w:val="20"/>
              </w:rPr>
              <w:t xml:space="preserve"> </w:t>
            </w:r>
          </w:p>
          <w:p w14:paraId="4B006AAB" w14:textId="77777777" w:rsidR="00F57D6C" w:rsidRPr="00F57D6C" w:rsidRDefault="00F57D6C">
            <w:pPr>
              <w:rPr>
                <w:b/>
                <w:sz w:val="20"/>
              </w:rPr>
            </w:pPr>
            <w:r w:rsidRPr="00F57D6C">
              <w:rPr>
                <w:b/>
                <w:sz w:val="20"/>
              </w:rPr>
              <w:t>(2 products)</w:t>
            </w:r>
          </w:p>
        </w:tc>
        <w:tc>
          <w:tcPr>
            <w:tcW w:w="1945" w:type="dxa"/>
            <w:noWrap/>
          </w:tcPr>
          <w:p w14:paraId="6A09028D" w14:textId="77777777" w:rsidR="00F57D6C" w:rsidRPr="00F57D6C" w:rsidRDefault="00F57D6C">
            <w:pPr>
              <w:rPr>
                <w:sz w:val="20"/>
              </w:rPr>
            </w:pPr>
          </w:p>
        </w:tc>
        <w:tc>
          <w:tcPr>
            <w:tcW w:w="1890" w:type="dxa"/>
            <w:noWrap/>
            <w:hideMark/>
          </w:tcPr>
          <w:p w14:paraId="76B3D2A8" w14:textId="77777777" w:rsidR="00F57D6C" w:rsidRPr="00F57D6C" w:rsidRDefault="00F57D6C" w:rsidP="00F57D6C">
            <w:pPr>
              <w:rPr>
                <w:sz w:val="20"/>
              </w:rPr>
            </w:pPr>
            <w:r w:rsidRPr="00F57D6C">
              <w:rPr>
                <w:sz w:val="20"/>
              </w:rPr>
              <w:t xml:space="preserve">$5,000 </w:t>
            </w:r>
            <w:r w:rsidR="009977A8">
              <w:rPr>
                <w:sz w:val="20"/>
              </w:rPr>
              <w:t>-</w:t>
            </w:r>
            <w:r w:rsidRPr="00F57D6C">
              <w:rPr>
                <w:sz w:val="20"/>
              </w:rPr>
              <w:t xml:space="preserve"> $5,866</w:t>
            </w:r>
          </w:p>
        </w:tc>
        <w:tc>
          <w:tcPr>
            <w:tcW w:w="2430" w:type="dxa"/>
            <w:hideMark/>
          </w:tcPr>
          <w:p w14:paraId="6BA56566" w14:textId="77777777" w:rsidR="00F57D6C" w:rsidRPr="00F57D6C" w:rsidRDefault="00F57D6C" w:rsidP="00F57D6C">
            <w:pPr>
              <w:rPr>
                <w:sz w:val="20"/>
              </w:rPr>
            </w:pPr>
            <w:r w:rsidRPr="00F57D6C">
              <w:rPr>
                <w:sz w:val="20"/>
              </w:rPr>
              <w:t>Unknown</w:t>
            </w:r>
          </w:p>
        </w:tc>
        <w:tc>
          <w:tcPr>
            <w:tcW w:w="2610" w:type="dxa"/>
            <w:noWrap/>
            <w:hideMark/>
          </w:tcPr>
          <w:p w14:paraId="432FE953" w14:textId="77777777" w:rsidR="00F57D6C" w:rsidRPr="00F57D6C" w:rsidRDefault="00F57D6C" w:rsidP="00F57D6C">
            <w:pPr>
              <w:rPr>
                <w:sz w:val="20"/>
              </w:rPr>
            </w:pPr>
            <w:r w:rsidRPr="00F57D6C">
              <w:rPr>
                <w:sz w:val="20"/>
              </w:rPr>
              <w:t xml:space="preserve">0.25 </w:t>
            </w:r>
            <w:r w:rsidR="00B87046">
              <w:rPr>
                <w:sz w:val="20"/>
              </w:rPr>
              <w:t>-</w:t>
            </w:r>
            <w:r w:rsidRPr="00F57D6C">
              <w:rPr>
                <w:sz w:val="20"/>
              </w:rPr>
              <w:t xml:space="preserve"> 0.5</w:t>
            </w:r>
          </w:p>
        </w:tc>
        <w:tc>
          <w:tcPr>
            <w:tcW w:w="2607" w:type="dxa"/>
            <w:hideMark/>
          </w:tcPr>
          <w:p w14:paraId="2016E4F4" w14:textId="77777777" w:rsidR="00F57D6C" w:rsidRPr="00F57D6C" w:rsidRDefault="00F57D6C" w:rsidP="00F57D6C">
            <w:pPr>
              <w:rPr>
                <w:sz w:val="20"/>
              </w:rPr>
            </w:pPr>
            <w:r w:rsidRPr="00F57D6C">
              <w:rPr>
                <w:sz w:val="20"/>
              </w:rPr>
              <w:t>Unknown</w:t>
            </w:r>
          </w:p>
        </w:tc>
        <w:tc>
          <w:tcPr>
            <w:tcW w:w="2163" w:type="dxa"/>
            <w:hideMark/>
          </w:tcPr>
          <w:p w14:paraId="295A2947" w14:textId="77777777" w:rsidR="00F57D6C" w:rsidRPr="00F57D6C" w:rsidRDefault="00F57D6C" w:rsidP="00DE3DBC">
            <w:pPr>
              <w:jc w:val="center"/>
              <w:rPr>
                <w:sz w:val="20"/>
              </w:rPr>
            </w:pPr>
            <w:r w:rsidRPr="00F57D6C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02EE4AF5" w14:textId="77777777" w:rsidR="00F57D6C" w:rsidRPr="00F57D6C" w:rsidRDefault="00F57D6C">
            <w:pPr>
              <w:rPr>
                <w:sz w:val="20"/>
              </w:rPr>
            </w:pPr>
            <w:r w:rsidRPr="00F57D6C">
              <w:rPr>
                <w:sz w:val="20"/>
              </w:rPr>
              <w:t>3 to 11 years</w:t>
            </w:r>
          </w:p>
        </w:tc>
        <w:tc>
          <w:tcPr>
            <w:tcW w:w="3556" w:type="dxa"/>
            <w:noWrap/>
            <w:hideMark/>
          </w:tcPr>
          <w:p w14:paraId="0ABE5B65" w14:textId="77777777" w:rsidR="00F57D6C" w:rsidRPr="00F57D6C" w:rsidRDefault="00F57D6C">
            <w:pPr>
              <w:rPr>
                <w:sz w:val="20"/>
              </w:rPr>
            </w:pPr>
            <w:r w:rsidRPr="00F57D6C">
              <w:rPr>
                <w:sz w:val="20"/>
              </w:rPr>
              <w:t>Lufft sensors seem less reliable than FP2000</w:t>
            </w:r>
          </w:p>
        </w:tc>
      </w:tr>
      <w:tr w:rsidR="00AB5C77" w:rsidRPr="00F57D6C" w14:paraId="22098A6D" w14:textId="77777777" w:rsidTr="00F97B88">
        <w:trPr>
          <w:cantSplit/>
          <w:trHeight w:val="20"/>
          <w:tblHeader/>
          <w:jc w:val="center"/>
        </w:trPr>
        <w:tc>
          <w:tcPr>
            <w:tcW w:w="2370" w:type="dxa"/>
          </w:tcPr>
          <w:p w14:paraId="56C3DB43" w14:textId="65CBD87A" w:rsidR="00AB5C77" w:rsidRPr="002E6D65" w:rsidRDefault="00AB5C77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Iowa DOT</w:t>
            </w:r>
          </w:p>
        </w:tc>
        <w:tc>
          <w:tcPr>
            <w:tcW w:w="1945" w:type="dxa"/>
            <w:noWrap/>
          </w:tcPr>
          <w:p w14:paraId="32BF7F18" w14:textId="77777777" w:rsidR="00AB5C77" w:rsidRPr="00F57D6C" w:rsidRDefault="00AB5C77">
            <w:pPr>
              <w:rPr>
                <w:sz w:val="20"/>
              </w:rPr>
            </w:pPr>
          </w:p>
        </w:tc>
        <w:tc>
          <w:tcPr>
            <w:tcW w:w="1890" w:type="dxa"/>
            <w:noWrap/>
          </w:tcPr>
          <w:p w14:paraId="777B88D1" w14:textId="7DB82ED4" w:rsidR="00AB5C77" w:rsidRPr="00F57D6C" w:rsidRDefault="007E61D5" w:rsidP="00F57D6C">
            <w:pPr>
              <w:rPr>
                <w:sz w:val="20"/>
              </w:rPr>
            </w:pPr>
            <w:r w:rsidRPr="007E61D5">
              <w:rPr>
                <w:sz w:val="20"/>
              </w:rPr>
              <w:t>$3</w:t>
            </w:r>
            <w:r>
              <w:rPr>
                <w:sz w:val="20"/>
              </w:rPr>
              <w:t>,</w:t>
            </w:r>
            <w:r w:rsidRPr="007E61D5">
              <w:rPr>
                <w:sz w:val="20"/>
              </w:rPr>
              <w:t>451 each</w:t>
            </w:r>
            <w:r>
              <w:rPr>
                <w:sz w:val="20"/>
              </w:rPr>
              <w:t>,</w:t>
            </w:r>
            <w:r w:rsidRPr="007E61D5">
              <w:rPr>
                <w:sz w:val="20"/>
              </w:rPr>
              <w:t xml:space="preserve"> plus install</w:t>
            </w:r>
          </w:p>
        </w:tc>
        <w:tc>
          <w:tcPr>
            <w:tcW w:w="2430" w:type="dxa"/>
          </w:tcPr>
          <w:p w14:paraId="593CB69B" w14:textId="029A9CB3" w:rsidR="00AB5C77" w:rsidRPr="00F57D6C" w:rsidRDefault="007E61D5" w:rsidP="00F57D6C">
            <w:pPr>
              <w:rPr>
                <w:sz w:val="20"/>
              </w:rPr>
            </w:pPr>
            <w:r>
              <w:rPr>
                <w:sz w:val="20"/>
              </w:rPr>
              <w:t>Bundled with contract</w:t>
            </w:r>
          </w:p>
        </w:tc>
        <w:tc>
          <w:tcPr>
            <w:tcW w:w="2610" w:type="dxa"/>
            <w:noWrap/>
          </w:tcPr>
          <w:p w14:paraId="09363BBE" w14:textId="1AE55947" w:rsidR="00AB5C77" w:rsidRPr="00F57D6C" w:rsidRDefault="007E61D5" w:rsidP="00F57D6C">
            <w:pPr>
              <w:rPr>
                <w:sz w:val="20"/>
              </w:rPr>
            </w:pPr>
            <w:r w:rsidRPr="007E61D5">
              <w:rPr>
                <w:sz w:val="20"/>
              </w:rPr>
              <w:t xml:space="preserve">200+ sensors, we have at least 12-15 that need </w:t>
            </w:r>
            <w:r>
              <w:rPr>
                <w:sz w:val="20"/>
              </w:rPr>
              <w:t xml:space="preserve">to be </w:t>
            </w:r>
            <w:r w:rsidRPr="007E61D5">
              <w:rPr>
                <w:sz w:val="20"/>
              </w:rPr>
              <w:t>replaced each year</w:t>
            </w:r>
          </w:p>
        </w:tc>
        <w:tc>
          <w:tcPr>
            <w:tcW w:w="2607" w:type="dxa"/>
          </w:tcPr>
          <w:p w14:paraId="009E9CED" w14:textId="3EBD97AA" w:rsidR="00AB5C77" w:rsidRPr="00F57D6C" w:rsidRDefault="007E61D5" w:rsidP="00F57D6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7E61D5">
              <w:rPr>
                <w:sz w:val="20"/>
              </w:rPr>
              <w:t>verage around $6</w:t>
            </w:r>
            <w:r>
              <w:rPr>
                <w:sz w:val="20"/>
              </w:rPr>
              <w:t>,</w:t>
            </w:r>
            <w:r w:rsidRPr="007E61D5">
              <w:rPr>
                <w:sz w:val="20"/>
              </w:rPr>
              <w:t xml:space="preserve">000 for each one that needs </w:t>
            </w:r>
            <w:r>
              <w:rPr>
                <w:sz w:val="20"/>
              </w:rPr>
              <w:t xml:space="preserve">to be </w:t>
            </w:r>
            <w:r w:rsidRPr="007E61D5">
              <w:rPr>
                <w:sz w:val="20"/>
              </w:rPr>
              <w:t xml:space="preserve">replaced (sensor </w:t>
            </w:r>
            <w:r>
              <w:rPr>
                <w:sz w:val="20"/>
              </w:rPr>
              <w:t>+</w:t>
            </w:r>
            <w:r w:rsidRPr="007E61D5">
              <w:rPr>
                <w:sz w:val="20"/>
              </w:rPr>
              <w:t xml:space="preserve"> labor)</w:t>
            </w:r>
          </w:p>
        </w:tc>
        <w:tc>
          <w:tcPr>
            <w:tcW w:w="2163" w:type="dxa"/>
          </w:tcPr>
          <w:p w14:paraId="5FF6ECB7" w14:textId="0A702216" w:rsidR="00AB5C77" w:rsidRPr="00F57D6C" w:rsidRDefault="007E61D5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0" w:type="dxa"/>
            <w:noWrap/>
          </w:tcPr>
          <w:p w14:paraId="1EE4004D" w14:textId="431C9B75" w:rsidR="00AB5C77" w:rsidRPr="00F57D6C" w:rsidRDefault="007E61D5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3556" w:type="dxa"/>
            <w:noWrap/>
          </w:tcPr>
          <w:p w14:paraId="301A11D3" w14:textId="77777777" w:rsidR="00AB5C77" w:rsidRDefault="007E61D5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Pr="007E61D5">
              <w:rPr>
                <w:sz w:val="20"/>
              </w:rPr>
              <w:t xml:space="preserve">ajority all </w:t>
            </w:r>
            <w:r>
              <w:rPr>
                <w:sz w:val="20"/>
              </w:rPr>
              <w:t>FP</w:t>
            </w:r>
            <w:r w:rsidRPr="007E61D5">
              <w:rPr>
                <w:sz w:val="20"/>
              </w:rPr>
              <w:t xml:space="preserve">2000. </w:t>
            </w:r>
            <w:r>
              <w:rPr>
                <w:sz w:val="20"/>
              </w:rPr>
              <w:t>A</w:t>
            </w:r>
            <w:r w:rsidRPr="007E61D5">
              <w:rPr>
                <w:sz w:val="20"/>
              </w:rPr>
              <w:t xml:space="preserve"> few Lufft</w:t>
            </w:r>
            <w:r>
              <w:rPr>
                <w:sz w:val="20"/>
              </w:rPr>
              <w:t>.</w:t>
            </w:r>
          </w:p>
          <w:p w14:paraId="2BEC446B" w14:textId="3A3B60D4" w:rsidR="007E61D5" w:rsidRPr="00F57D6C" w:rsidRDefault="007E61D5">
            <w:pPr>
              <w:rPr>
                <w:sz w:val="20"/>
              </w:rPr>
            </w:pPr>
            <w:r w:rsidRPr="007E61D5">
              <w:rPr>
                <w:sz w:val="20"/>
              </w:rPr>
              <w:t>Construction/maintenance kills a lot. Their natural life span is probably much longer</w:t>
            </w:r>
            <w:r>
              <w:rPr>
                <w:sz w:val="20"/>
              </w:rPr>
              <w:t>.</w:t>
            </w:r>
          </w:p>
        </w:tc>
      </w:tr>
    </w:tbl>
    <w:p w14:paraId="7336CFAE" w14:textId="1F20686C" w:rsidR="0011796C" w:rsidRDefault="0011796C" w:rsidP="00734344"/>
    <w:p w14:paraId="3952AB89" w14:textId="338B785E" w:rsidR="0095108A" w:rsidRDefault="0095108A">
      <w:pPr>
        <w:spacing w:after="160"/>
      </w:pPr>
      <w:r>
        <w:br w:type="page"/>
      </w:r>
    </w:p>
    <w:p w14:paraId="18CA46A4" w14:textId="77777777" w:rsidR="0011796C" w:rsidRDefault="0011796C" w:rsidP="00DE3DBC">
      <w:pPr>
        <w:pStyle w:val="Heading2"/>
      </w:pPr>
      <w:r>
        <w:lastRenderedPageBreak/>
        <w:t>Pavement Condition Sensors</w:t>
      </w:r>
    </w:p>
    <w:p w14:paraId="2304C1F2" w14:textId="614E186A" w:rsidR="00B87046" w:rsidRDefault="00B87046" w:rsidP="00B87046">
      <w:r>
        <w:t xml:space="preserve">Table </w:t>
      </w:r>
      <w:r w:rsidR="008E61C9">
        <w:t>8</w:t>
      </w:r>
      <w:r>
        <w:t xml:space="preserve"> presents the information on Pavement Condition </w:t>
      </w:r>
      <w:r w:rsidR="005D1042">
        <w:t>Sensors</w:t>
      </w:r>
      <w:r>
        <w:t xml:space="preserve"> provided by survey respondents.</w:t>
      </w:r>
    </w:p>
    <w:p w14:paraId="08911584" w14:textId="77777777" w:rsidR="00EF3420" w:rsidRDefault="00EF3420" w:rsidP="00EF3420"/>
    <w:p w14:paraId="40F3300F" w14:textId="0BF8201E" w:rsidR="00EF3420" w:rsidRDefault="00EF3420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8</w:t>
        </w:r>
      </w:fldSimple>
      <w:r>
        <w:t>. Pavement Condition Sensor</w:t>
      </w:r>
    </w:p>
    <w:tbl>
      <w:tblPr>
        <w:tblStyle w:val="TableGrid"/>
        <w:tblW w:w="20921" w:type="dxa"/>
        <w:jc w:val="center"/>
        <w:tblLook w:val="04A0" w:firstRow="1" w:lastRow="0" w:firstColumn="1" w:lastColumn="0" w:noHBand="0" w:noVBand="1"/>
      </w:tblPr>
      <w:tblGrid>
        <w:gridCol w:w="1775"/>
        <w:gridCol w:w="1814"/>
        <w:gridCol w:w="1265"/>
        <w:gridCol w:w="2161"/>
        <w:gridCol w:w="2700"/>
        <w:gridCol w:w="2520"/>
        <w:gridCol w:w="2162"/>
        <w:gridCol w:w="1708"/>
        <w:gridCol w:w="4816"/>
      </w:tblGrid>
      <w:tr w:rsidR="003C312E" w:rsidRPr="009977A8" w14:paraId="5D9302BB" w14:textId="77777777" w:rsidTr="003C312E">
        <w:trPr>
          <w:cantSplit/>
          <w:trHeight w:val="20"/>
          <w:tblHeader/>
          <w:jc w:val="center"/>
        </w:trPr>
        <w:tc>
          <w:tcPr>
            <w:tcW w:w="177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C8797C0" w14:textId="77777777" w:rsidR="009977A8" w:rsidRPr="009977A8" w:rsidRDefault="009977A8" w:rsidP="009977A8">
            <w:pPr>
              <w:jc w:val="center"/>
              <w:rPr>
                <w:b/>
                <w:sz w:val="20"/>
              </w:rPr>
            </w:pPr>
            <w:r w:rsidRPr="009977A8">
              <w:rPr>
                <w:b/>
                <w:sz w:val="20"/>
              </w:rPr>
              <w:t>Agency</w:t>
            </w:r>
          </w:p>
        </w:tc>
        <w:tc>
          <w:tcPr>
            <w:tcW w:w="1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8D57499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2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FE6CEDF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49B312E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0BA8867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F0FB753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8F8D82C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Usefulness/Importance</w:t>
            </w:r>
          </w:p>
          <w:p w14:paraId="0D89F4EB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0858230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481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CE0225D" w14:textId="77777777" w:rsidR="009977A8" w:rsidRPr="009977A8" w:rsidRDefault="009977A8" w:rsidP="009977A8">
            <w:pPr>
              <w:jc w:val="center"/>
              <w:rPr>
                <w:b/>
                <w:bCs/>
                <w:sz w:val="20"/>
              </w:rPr>
            </w:pPr>
            <w:r w:rsidRPr="009977A8">
              <w:rPr>
                <w:b/>
                <w:bCs/>
                <w:sz w:val="20"/>
              </w:rPr>
              <w:t>Additional Information</w:t>
            </w:r>
          </w:p>
        </w:tc>
      </w:tr>
      <w:tr w:rsidR="00C06161" w:rsidRPr="009977A8" w14:paraId="02033015" w14:textId="77777777" w:rsidTr="00DE3DBC">
        <w:trPr>
          <w:cantSplit/>
          <w:trHeight w:val="20"/>
          <w:tblHeader/>
          <w:jc w:val="center"/>
        </w:trPr>
        <w:tc>
          <w:tcPr>
            <w:tcW w:w="1775" w:type="dxa"/>
            <w:vMerge w:val="restart"/>
            <w:noWrap/>
            <w:hideMark/>
          </w:tcPr>
          <w:p w14:paraId="0B024BB0" w14:textId="3D0384E5" w:rsidR="00C06161" w:rsidRPr="009977A8" w:rsidRDefault="00C06161" w:rsidP="00C06161">
            <w:pPr>
              <w:rPr>
                <w:b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814" w:type="dxa"/>
            <w:noWrap/>
            <w:hideMark/>
          </w:tcPr>
          <w:p w14:paraId="721E5303" w14:textId="77777777" w:rsidR="00C06161" w:rsidRPr="009977A8" w:rsidRDefault="00C06161" w:rsidP="00C06161">
            <w:pPr>
              <w:rPr>
                <w:sz w:val="20"/>
              </w:rPr>
            </w:pPr>
          </w:p>
        </w:tc>
        <w:tc>
          <w:tcPr>
            <w:tcW w:w="1265" w:type="dxa"/>
            <w:noWrap/>
            <w:hideMark/>
          </w:tcPr>
          <w:p w14:paraId="10637D26" w14:textId="77777777" w:rsidR="00C06161" w:rsidRPr="009977A8" w:rsidRDefault="00C06161" w:rsidP="00C06161">
            <w:pPr>
              <w:rPr>
                <w:sz w:val="20"/>
              </w:rPr>
            </w:pPr>
            <w:r w:rsidRPr="009977A8">
              <w:rPr>
                <w:sz w:val="20"/>
              </w:rPr>
              <w:t>$9,995</w:t>
            </w:r>
          </w:p>
        </w:tc>
        <w:tc>
          <w:tcPr>
            <w:tcW w:w="2161" w:type="dxa"/>
            <w:hideMark/>
          </w:tcPr>
          <w:p w14:paraId="53C4D360" w14:textId="77777777" w:rsidR="00C06161" w:rsidRPr="009977A8" w:rsidRDefault="00C06161" w:rsidP="00C06161">
            <w:pPr>
              <w:rPr>
                <w:sz w:val="20"/>
              </w:rPr>
            </w:pPr>
            <w:r w:rsidRPr="009977A8">
              <w:rPr>
                <w:sz w:val="20"/>
              </w:rPr>
              <w:t>Unknown on an instrumentation level.</w:t>
            </w:r>
          </w:p>
        </w:tc>
        <w:tc>
          <w:tcPr>
            <w:tcW w:w="2700" w:type="dxa"/>
            <w:hideMark/>
          </w:tcPr>
          <w:p w14:paraId="40EDE909" w14:textId="77777777" w:rsidR="00C06161" w:rsidRPr="009977A8" w:rsidRDefault="00C06161" w:rsidP="00C06161">
            <w:pPr>
              <w:rPr>
                <w:sz w:val="20"/>
              </w:rPr>
            </w:pPr>
            <w:r w:rsidRPr="009977A8">
              <w:rPr>
                <w:sz w:val="20"/>
              </w:rPr>
              <w:t>Unknown on an instrumentation level.</w:t>
            </w:r>
          </w:p>
        </w:tc>
        <w:tc>
          <w:tcPr>
            <w:tcW w:w="2520" w:type="dxa"/>
            <w:hideMark/>
          </w:tcPr>
          <w:p w14:paraId="0211CBF9" w14:textId="77777777" w:rsidR="00C06161" w:rsidRPr="009977A8" w:rsidRDefault="00C06161" w:rsidP="00C06161">
            <w:pPr>
              <w:rPr>
                <w:sz w:val="20"/>
              </w:rPr>
            </w:pPr>
            <w:r w:rsidRPr="009977A8">
              <w:rPr>
                <w:sz w:val="20"/>
              </w:rPr>
              <w:t>Unknown on an instrumentation level.</w:t>
            </w:r>
          </w:p>
        </w:tc>
        <w:tc>
          <w:tcPr>
            <w:tcW w:w="2162" w:type="dxa"/>
            <w:noWrap/>
            <w:hideMark/>
          </w:tcPr>
          <w:p w14:paraId="7FCAD0CA" w14:textId="77777777" w:rsidR="00C06161" w:rsidRPr="009977A8" w:rsidRDefault="00C06161" w:rsidP="00DE3DBC">
            <w:pPr>
              <w:jc w:val="center"/>
              <w:rPr>
                <w:sz w:val="20"/>
              </w:rPr>
            </w:pPr>
            <w:r w:rsidRPr="009977A8">
              <w:rPr>
                <w:sz w:val="20"/>
              </w:rPr>
              <w:t>5</w:t>
            </w:r>
          </w:p>
        </w:tc>
        <w:tc>
          <w:tcPr>
            <w:tcW w:w="1708" w:type="dxa"/>
            <w:noWrap/>
            <w:hideMark/>
          </w:tcPr>
          <w:p w14:paraId="22B8E493" w14:textId="77777777" w:rsidR="00C06161" w:rsidRPr="009977A8" w:rsidRDefault="00C06161" w:rsidP="00C06161">
            <w:pPr>
              <w:rPr>
                <w:sz w:val="20"/>
              </w:rPr>
            </w:pPr>
            <w:r w:rsidRPr="009977A8">
              <w:rPr>
                <w:sz w:val="20"/>
              </w:rPr>
              <w:t>9 to 11 years</w:t>
            </w:r>
          </w:p>
        </w:tc>
        <w:tc>
          <w:tcPr>
            <w:tcW w:w="4816" w:type="dxa"/>
            <w:noWrap/>
          </w:tcPr>
          <w:p w14:paraId="2A25AA4E" w14:textId="77777777" w:rsidR="00C06161" w:rsidRPr="009977A8" w:rsidRDefault="00C06161" w:rsidP="00C06161">
            <w:pPr>
              <w:rPr>
                <w:sz w:val="20"/>
              </w:rPr>
            </w:pPr>
          </w:p>
        </w:tc>
      </w:tr>
      <w:tr w:rsidR="00B87046" w:rsidRPr="009977A8" w14:paraId="4E993E62" w14:textId="77777777" w:rsidTr="00DE3DBC">
        <w:trPr>
          <w:cantSplit/>
          <w:trHeight w:val="20"/>
          <w:tblHeader/>
          <w:jc w:val="center"/>
        </w:trPr>
        <w:tc>
          <w:tcPr>
            <w:tcW w:w="1775" w:type="dxa"/>
            <w:vMerge/>
            <w:noWrap/>
            <w:hideMark/>
          </w:tcPr>
          <w:p w14:paraId="4F583C84" w14:textId="77777777" w:rsidR="00B87046" w:rsidRPr="009977A8" w:rsidRDefault="00B87046">
            <w:pPr>
              <w:rPr>
                <w:b/>
                <w:sz w:val="20"/>
              </w:rPr>
            </w:pPr>
          </w:p>
        </w:tc>
        <w:tc>
          <w:tcPr>
            <w:tcW w:w="1814" w:type="dxa"/>
            <w:hideMark/>
          </w:tcPr>
          <w:p w14:paraId="07167837" w14:textId="77777777" w:rsidR="00B87046" w:rsidRPr="009977A8" w:rsidRDefault="00B87046">
            <w:pPr>
              <w:rPr>
                <w:sz w:val="20"/>
              </w:rPr>
            </w:pPr>
            <w:r w:rsidRPr="009977A8">
              <w:rPr>
                <w:sz w:val="20"/>
              </w:rPr>
              <w:t>High Sierra Icesight</w:t>
            </w:r>
          </w:p>
        </w:tc>
        <w:tc>
          <w:tcPr>
            <w:tcW w:w="1265" w:type="dxa"/>
            <w:noWrap/>
            <w:hideMark/>
          </w:tcPr>
          <w:p w14:paraId="040E7B73" w14:textId="77777777" w:rsidR="00B87046" w:rsidRPr="009977A8" w:rsidRDefault="00B87046" w:rsidP="009977A8">
            <w:pPr>
              <w:rPr>
                <w:sz w:val="20"/>
              </w:rPr>
            </w:pPr>
            <w:r w:rsidRPr="009977A8">
              <w:rPr>
                <w:sz w:val="20"/>
              </w:rPr>
              <w:t xml:space="preserve">$11,575 </w:t>
            </w:r>
          </w:p>
        </w:tc>
        <w:tc>
          <w:tcPr>
            <w:tcW w:w="2161" w:type="dxa"/>
            <w:hideMark/>
          </w:tcPr>
          <w:p w14:paraId="3AA2975C" w14:textId="77777777" w:rsidR="00B87046" w:rsidRPr="009977A8" w:rsidRDefault="00B87046" w:rsidP="009977A8">
            <w:pPr>
              <w:rPr>
                <w:sz w:val="20"/>
              </w:rPr>
            </w:pPr>
            <w:r w:rsidRPr="009977A8">
              <w:rPr>
                <w:sz w:val="20"/>
              </w:rPr>
              <w:t>Unknown on an instrumentation level.</w:t>
            </w:r>
          </w:p>
        </w:tc>
        <w:tc>
          <w:tcPr>
            <w:tcW w:w="2700" w:type="dxa"/>
          </w:tcPr>
          <w:p w14:paraId="0A958130" w14:textId="77777777" w:rsidR="00B87046" w:rsidRPr="009977A8" w:rsidRDefault="00B87046" w:rsidP="009977A8">
            <w:pPr>
              <w:rPr>
                <w:sz w:val="20"/>
              </w:rPr>
            </w:pPr>
          </w:p>
        </w:tc>
        <w:tc>
          <w:tcPr>
            <w:tcW w:w="2520" w:type="dxa"/>
            <w:hideMark/>
          </w:tcPr>
          <w:p w14:paraId="2489BCF8" w14:textId="77777777" w:rsidR="00B87046" w:rsidRPr="009977A8" w:rsidRDefault="00B87046" w:rsidP="009977A8">
            <w:pPr>
              <w:rPr>
                <w:sz w:val="20"/>
              </w:rPr>
            </w:pPr>
            <w:r w:rsidRPr="009977A8">
              <w:rPr>
                <w:sz w:val="20"/>
              </w:rPr>
              <w:t>Unknown on an instrumentation level.</w:t>
            </w:r>
          </w:p>
        </w:tc>
        <w:tc>
          <w:tcPr>
            <w:tcW w:w="2162" w:type="dxa"/>
            <w:noWrap/>
            <w:hideMark/>
          </w:tcPr>
          <w:p w14:paraId="53234837" w14:textId="77777777" w:rsidR="00B87046" w:rsidRPr="009977A8" w:rsidRDefault="00B87046" w:rsidP="00DE3DBC">
            <w:pPr>
              <w:jc w:val="center"/>
              <w:rPr>
                <w:sz w:val="20"/>
              </w:rPr>
            </w:pPr>
            <w:r w:rsidRPr="009977A8">
              <w:rPr>
                <w:sz w:val="20"/>
              </w:rPr>
              <w:t>5</w:t>
            </w:r>
          </w:p>
        </w:tc>
        <w:tc>
          <w:tcPr>
            <w:tcW w:w="1708" w:type="dxa"/>
            <w:noWrap/>
            <w:hideMark/>
          </w:tcPr>
          <w:p w14:paraId="0B9642D2" w14:textId="77777777" w:rsidR="00B87046" w:rsidRPr="009977A8" w:rsidRDefault="00B87046">
            <w:pPr>
              <w:rPr>
                <w:sz w:val="20"/>
              </w:rPr>
            </w:pPr>
            <w:r w:rsidRPr="009977A8">
              <w:rPr>
                <w:sz w:val="20"/>
              </w:rPr>
              <w:t>3 to 7+ years</w:t>
            </w:r>
          </w:p>
        </w:tc>
        <w:tc>
          <w:tcPr>
            <w:tcW w:w="4816" w:type="dxa"/>
            <w:noWrap/>
          </w:tcPr>
          <w:p w14:paraId="1E8E27CA" w14:textId="77777777" w:rsidR="00B87046" w:rsidRPr="009977A8" w:rsidRDefault="00B87046" w:rsidP="009977A8">
            <w:pPr>
              <w:rPr>
                <w:sz w:val="20"/>
              </w:rPr>
            </w:pPr>
          </w:p>
        </w:tc>
      </w:tr>
      <w:tr w:rsidR="003C312E" w:rsidRPr="009977A8" w14:paraId="00051C67" w14:textId="77777777" w:rsidTr="00DE3DBC">
        <w:trPr>
          <w:cantSplit/>
          <w:trHeight w:val="20"/>
          <w:tblHeader/>
          <w:jc w:val="center"/>
        </w:trPr>
        <w:tc>
          <w:tcPr>
            <w:tcW w:w="1775" w:type="dxa"/>
            <w:noWrap/>
            <w:hideMark/>
          </w:tcPr>
          <w:p w14:paraId="67FB12CF" w14:textId="77777777" w:rsidR="009977A8" w:rsidRPr="009977A8" w:rsidRDefault="009977A8">
            <w:pPr>
              <w:rPr>
                <w:b/>
                <w:sz w:val="20"/>
              </w:rPr>
            </w:pPr>
            <w:r w:rsidRPr="009977A8">
              <w:rPr>
                <w:b/>
                <w:sz w:val="20"/>
              </w:rPr>
              <w:t>Alaska DOT &amp; PF</w:t>
            </w:r>
          </w:p>
        </w:tc>
        <w:tc>
          <w:tcPr>
            <w:tcW w:w="1814" w:type="dxa"/>
            <w:hideMark/>
          </w:tcPr>
          <w:p w14:paraId="260D8DE8" w14:textId="77777777" w:rsidR="009977A8" w:rsidRPr="009977A8" w:rsidRDefault="009977A8">
            <w:pPr>
              <w:rPr>
                <w:sz w:val="20"/>
              </w:rPr>
            </w:pPr>
            <w:r w:rsidRPr="009977A8">
              <w:rPr>
                <w:sz w:val="20"/>
              </w:rPr>
              <w:t>Vaisala DSC111</w:t>
            </w:r>
          </w:p>
        </w:tc>
        <w:tc>
          <w:tcPr>
            <w:tcW w:w="1265" w:type="dxa"/>
            <w:noWrap/>
            <w:hideMark/>
          </w:tcPr>
          <w:p w14:paraId="7109B6AC" w14:textId="77777777" w:rsidR="009977A8" w:rsidRPr="009977A8" w:rsidRDefault="009977A8" w:rsidP="009977A8">
            <w:pPr>
              <w:rPr>
                <w:sz w:val="20"/>
              </w:rPr>
            </w:pPr>
            <w:r w:rsidRPr="009977A8">
              <w:rPr>
                <w:sz w:val="20"/>
              </w:rPr>
              <w:t xml:space="preserve">$12,722 </w:t>
            </w:r>
          </w:p>
        </w:tc>
        <w:tc>
          <w:tcPr>
            <w:tcW w:w="2161" w:type="dxa"/>
            <w:noWrap/>
          </w:tcPr>
          <w:p w14:paraId="1CB1E9EF" w14:textId="77777777" w:rsidR="009977A8" w:rsidRPr="009977A8" w:rsidRDefault="009977A8" w:rsidP="009977A8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70683CA1" w14:textId="77777777" w:rsidR="009977A8" w:rsidRPr="009977A8" w:rsidRDefault="009977A8" w:rsidP="009977A8">
            <w:pPr>
              <w:rPr>
                <w:sz w:val="20"/>
              </w:rPr>
            </w:pPr>
          </w:p>
        </w:tc>
        <w:tc>
          <w:tcPr>
            <w:tcW w:w="2520" w:type="dxa"/>
            <w:noWrap/>
          </w:tcPr>
          <w:p w14:paraId="69EADF47" w14:textId="77777777" w:rsidR="009977A8" w:rsidRPr="009977A8" w:rsidRDefault="009977A8" w:rsidP="009977A8">
            <w:pPr>
              <w:rPr>
                <w:sz w:val="20"/>
              </w:rPr>
            </w:pPr>
          </w:p>
        </w:tc>
        <w:tc>
          <w:tcPr>
            <w:tcW w:w="2162" w:type="dxa"/>
            <w:noWrap/>
            <w:hideMark/>
          </w:tcPr>
          <w:p w14:paraId="72848B1F" w14:textId="77777777" w:rsidR="009977A8" w:rsidRPr="009977A8" w:rsidRDefault="009977A8" w:rsidP="00DE3DBC">
            <w:pPr>
              <w:jc w:val="center"/>
              <w:rPr>
                <w:sz w:val="20"/>
              </w:rPr>
            </w:pPr>
            <w:r w:rsidRPr="009977A8">
              <w:rPr>
                <w:sz w:val="20"/>
              </w:rPr>
              <w:t>4</w:t>
            </w:r>
          </w:p>
        </w:tc>
        <w:tc>
          <w:tcPr>
            <w:tcW w:w="1708" w:type="dxa"/>
            <w:hideMark/>
          </w:tcPr>
          <w:p w14:paraId="61DA066B" w14:textId="77777777" w:rsidR="009977A8" w:rsidRPr="009977A8" w:rsidRDefault="009977A8">
            <w:pPr>
              <w:rPr>
                <w:sz w:val="20"/>
              </w:rPr>
            </w:pPr>
            <w:r w:rsidRPr="009977A8">
              <w:rPr>
                <w:sz w:val="20"/>
              </w:rPr>
              <w:t>6 to 8 years</w:t>
            </w:r>
          </w:p>
        </w:tc>
        <w:tc>
          <w:tcPr>
            <w:tcW w:w="4816" w:type="dxa"/>
            <w:hideMark/>
          </w:tcPr>
          <w:p w14:paraId="04350EEA" w14:textId="77777777" w:rsidR="009977A8" w:rsidRPr="007E1BE9" w:rsidRDefault="009977A8" w:rsidP="009977A8">
            <w:pPr>
              <w:rPr>
                <w:sz w:val="20"/>
              </w:rPr>
            </w:pPr>
            <w:r w:rsidRPr="007E1BE9">
              <w:rPr>
                <w:sz w:val="20"/>
              </w:rPr>
              <w:t>Non-invasive;</w:t>
            </w:r>
          </w:p>
          <w:p w14:paraId="697E3D5D" w14:textId="77777777" w:rsidR="009977A8" w:rsidRPr="007E1BE9" w:rsidRDefault="009977A8" w:rsidP="009977A8">
            <w:pPr>
              <w:rPr>
                <w:sz w:val="20"/>
              </w:rPr>
            </w:pPr>
            <w:r w:rsidRPr="007E1BE9">
              <w:rPr>
                <w:sz w:val="20"/>
              </w:rPr>
              <w:t>Too early to tell what their lifespan will be</w:t>
            </w:r>
            <w:r w:rsidR="007E1BE9" w:rsidRPr="007E1BE9">
              <w:rPr>
                <w:sz w:val="20"/>
              </w:rPr>
              <w:t>.</w:t>
            </w:r>
          </w:p>
          <w:p w14:paraId="0289EAE6" w14:textId="7D16FAC4" w:rsidR="007E1BE9" w:rsidRPr="007E1BE9" w:rsidRDefault="007E1BE9" w:rsidP="009977A8">
            <w:pPr>
              <w:rPr>
                <w:sz w:val="20"/>
              </w:rPr>
            </w:pPr>
            <w:r w:rsidRPr="00112697">
              <w:rPr>
                <w:sz w:val="20"/>
              </w:rPr>
              <w:t>In addition to the DTS210, our pavement sensors include the FP2000 which I do not have costs.</w:t>
            </w:r>
          </w:p>
        </w:tc>
      </w:tr>
      <w:tr w:rsidR="007E61D5" w:rsidRPr="009977A8" w14:paraId="004F64FF" w14:textId="77777777" w:rsidTr="00DE3DBC">
        <w:trPr>
          <w:cantSplit/>
          <w:trHeight w:val="20"/>
          <w:tblHeader/>
          <w:jc w:val="center"/>
        </w:trPr>
        <w:tc>
          <w:tcPr>
            <w:tcW w:w="1775" w:type="dxa"/>
            <w:noWrap/>
          </w:tcPr>
          <w:p w14:paraId="46624311" w14:textId="74E901A0" w:rsidR="007E61D5" w:rsidRPr="009977A8" w:rsidRDefault="007E61D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Iowa DOT</w:t>
            </w:r>
          </w:p>
        </w:tc>
        <w:tc>
          <w:tcPr>
            <w:tcW w:w="1814" w:type="dxa"/>
          </w:tcPr>
          <w:p w14:paraId="42B3CEEC" w14:textId="77777777" w:rsidR="007E61D5" w:rsidRPr="009977A8" w:rsidRDefault="007E61D5">
            <w:pPr>
              <w:rPr>
                <w:sz w:val="20"/>
              </w:rPr>
            </w:pPr>
          </w:p>
        </w:tc>
        <w:tc>
          <w:tcPr>
            <w:tcW w:w="1265" w:type="dxa"/>
            <w:noWrap/>
          </w:tcPr>
          <w:p w14:paraId="07161538" w14:textId="048F8B41" w:rsidR="007E61D5" w:rsidRPr="009977A8" w:rsidRDefault="007E61D5" w:rsidP="009977A8">
            <w:pPr>
              <w:rPr>
                <w:sz w:val="20"/>
              </w:rPr>
            </w:pPr>
            <w:r>
              <w:rPr>
                <w:sz w:val="20"/>
              </w:rPr>
              <w:t>$16,565</w:t>
            </w:r>
          </w:p>
        </w:tc>
        <w:tc>
          <w:tcPr>
            <w:tcW w:w="2161" w:type="dxa"/>
            <w:noWrap/>
          </w:tcPr>
          <w:p w14:paraId="7538C4E1" w14:textId="528BF076" w:rsidR="007E61D5" w:rsidRPr="009977A8" w:rsidRDefault="007E61D5" w:rsidP="009977A8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00" w:type="dxa"/>
          </w:tcPr>
          <w:p w14:paraId="1DE5ED24" w14:textId="77777777" w:rsidR="007E61D5" w:rsidRPr="009977A8" w:rsidRDefault="007E61D5" w:rsidP="009977A8">
            <w:pPr>
              <w:rPr>
                <w:sz w:val="20"/>
              </w:rPr>
            </w:pPr>
          </w:p>
        </w:tc>
        <w:tc>
          <w:tcPr>
            <w:tcW w:w="2520" w:type="dxa"/>
            <w:noWrap/>
          </w:tcPr>
          <w:p w14:paraId="18C74C3B" w14:textId="7B128D16" w:rsidR="007E61D5" w:rsidRPr="009977A8" w:rsidRDefault="007E61D5" w:rsidP="009977A8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162" w:type="dxa"/>
            <w:noWrap/>
          </w:tcPr>
          <w:p w14:paraId="30C43838" w14:textId="11BB84AC" w:rsidR="007E61D5" w:rsidRPr="009977A8" w:rsidRDefault="007E61D5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8" w:type="dxa"/>
          </w:tcPr>
          <w:p w14:paraId="72AD8C70" w14:textId="51C081A4" w:rsidR="007E61D5" w:rsidRPr="009977A8" w:rsidRDefault="007E61D5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816" w:type="dxa"/>
          </w:tcPr>
          <w:p w14:paraId="79BB937E" w14:textId="77777777" w:rsidR="007E61D5" w:rsidRDefault="007E61D5" w:rsidP="009977A8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7E61D5">
              <w:rPr>
                <w:sz w:val="20"/>
              </w:rPr>
              <w:t>e only have a few of these sensors</w:t>
            </w:r>
            <w:r>
              <w:rPr>
                <w:sz w:val="20"/>
              </w:rPr>
              <w:t>.</w:t>
            </w:r>
          </w:p>
          <w:p w14:paraId="06F1AB90" w14:textId="42B19FC1" w:rsidR="007E61D5" w:rsidRPr="007E1BE9" w:rsidRDefault="007E61D5" w:rsidP="009977A8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7E61D5">
              <w:rPr>
                <w:sz w:val="20"/>
              </w:rPr>
              <w:t>ased on one failed sensor. The rest are too new to tell</w:t>
            </w:r>
            <w:r>
              <w:rPr>
                <w:sz w:val="20"/>
              </w:rPr>
              <w:t>.</w:t>
            </w:r>
          </w:p>
        </w:tc>
      </w:tr>
    </w:tbl>
    <w:p w14:paraId="5F1F3A4A" w14:textId="77777777" w:rsidR="00B20D07" w:rsidRDefault="00B20D07" w:rsidP="00734344"/>
    <w:p w14:paraId="065210E5" w14:textId="77777777" w:rsidR="00B20D07" w:rsidRDefault="00B20D07" w:rsidP="00DE3DBC">
      <w:pPr>
        <w:pStyle w:val="Heading2"/>
      </w:pPr>
      <w:r w:rsidRPr="00B20D07">
        <w:t>Wind Direction &amp; Speed Sensor</w:t>
      </w:r>
      <w:r>
        <w:t>s</w:t>
      </w:r>
    </w:p>
    <w:p w14:paraId="155EE1EF" w14:textId="0C0B8ECD" w:rsidR="00B87046" w:rsidRDefault="00B87046" w:rsidP="00B87046">
      <w:r>
        <w:t xml:space="preserve">Table </w:t>
      </w:r>
      <w:r w:rsidR="008E61C9">
        <w:t>9</w:t>
      </w:r>
      <w:r>
        <w:t xml:space="preserve"> presents the information on Wind Direction/Speed </w:t>
      </w:r>
      <w:r w:rsidR="005D1042">
        <w:t>Sensors</w:t>
      </w:r>
      <w:r>
        <w:t xml:space="preserve"> provided by survey respondents.</w:t>
      </w:r>
    </w:p>
    <w:p w14:paraId="618FFCC8" w14:textId="77777777" w:rsidR="00EF3420" w:rsidRDefault="00EF3420" w:rsidP="00EF3420"/>
    <w:p w14:paraId="6BE16EFA" w14:textId="2BED800C" w:rsidR="00EF3420" w:rsidRDefault="00EF3420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9</w:t>
        </w:r>
      </w:fldSimple>
      <w:r>
        <w:t>. Wind Direction/Speed Sensor</w:t>
      </w:r>
    </w:p>
    <w:tbl>
      <w:tblPr>
        <w:tblStyle w:val="TableGrid"/>
        <w:tblW w:w="20921" w:type="dxa"/>
        <w:jc w:val="center"/>
        <w:tblLook w:val="04A0" w:firstRow="1" w:lastRow="0" w:firstColumn="1" w:lastColumn="0" w:noHBand="0" w:noVBand="1"/>
      </w:tblPr>
      <w:tblGrid>
        <w:gridCol w:w="1615"/>
        <w:gridCol w:w="2880"/>
        <w:gridCol w:w="1260"/>
        <w:gridCol w:w="2250"/>
        <w:gridCol w:w="2790"/>
        <w:gridCol w:w="2340"/>
        <w:gridCol w:w="2250"/>
        <w:gridCol w:w="1350"/>
        <w:gridCol w:w="4186"/>
      </w:tblGrid>
      <w:tr w:rsidR="002104A3" w:rsidRPr="002104A3" w14:paraId="29849B08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26B635B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Agency</w:t>
            </w:r>
          </w:p>
        </w:tc>
        <w:tc>
          <w:tcPr>
            <w:tcW w:w="28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CCF81B0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FAEF86F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67D7657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631D466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0AE435D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85B3FCB" w14:textId="77777777" w:rsidR="002104A3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Usefulness/Importance</w:t>
            </w:r>
          </w:p>
          <w:p w14:paraId="0FAB3613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6463CE3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418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F9A9CF8" w14:textId="77777777" w:rsidR="00AA6107" w:rsidRPr="002104A3" w:rsidRDefault="00AA6107" w:rsidP="00AA6107">
            <w:pPr>
              <w:jc w:val="center"/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Additional Information</w:t>
            </w:r>
          </w:p>
        </w:tc>
      </w:tr>
      <w:tr w:rsidR="004C0C7F" w:rsidRPr="002104A3" w14:paraId="726A7A5B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noWrap/>
            <w:hideMark/>
          </w:tcPr>
          <w:p w14:paraId="6D08FAB2" w14:textId="0D8B91DD" w:rsidR="004C0C7F" w:rsidRPr="002104A3" w:rsidRDefault="004C0C7F" w:rsidP="000E7E38">
            <w:pPr>
              <w:rPr>
                <w:b/>
                <w:bCs/>
                <w:sz w:val="20"/>
              </w:rPr>
            </w:pPr>
            <w:r w:rsidRPr="002104A3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2880" w:type="dxa"/>
            <w:hideMark/>
          </w:tcPr>
          <w:p w14:paraId="0C8661DF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RM Young 05103</w:t>
            </w:r>
          </w:p>
        </w:tc>
        <w:tc>
          <w:tcPr>
            <w:tcW w:w="1260" w:type="dxa"/>
            <w:noWrap/>
            <w:hideMark/>
          </w:tcPr>
          <w:p w14:paraId="1A656E5F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$1,240</w:t>
            </w:r>
          </w:p>
        </w:tc>
        <w:tc>
          <w:tcPr>
            <w:tcW w:w="2250" w:type="dxa"/>
            <w:noWrap/>
          </w:tcPr>
          <w:p w14:paraId="4047FB7E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790" w:type="dxa"/>
            <w:noWrap/>
          </w:tcPr>
          <w:p w14:paraId="2487E778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340" w:type="dxa"/>
            <w:noWrap/>
          </w:tcPr>
          <w:p w14:paraId="0CC7A024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61574BBC" w14:textId="77777777" w:rsidR="004C0C7F" w:rsidRPr="002104A3" w:rsidRDefault="004C0C7F" w:rsidP="00DE3DBC">
            <w:pPr>
              <w:jc w:val="center"/>
              <w:rPr>
                <w:sz w:val="20"/>
              </w:rPr>
            </w:pPr>
            <w:r w:rsidRPr="002104A3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6D015026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6 to 8 years</w:t>
            </w:r>
          </w:p>
        </w:tc>
        <w:tc>
          <w:tcPr>
            <w:tcW w:w="4186" w:type="dxa"/>
          </w:tcPr>
          <w:p w14:paraId="666CAE60" w14:textId="77777777" w:rsidR="004C0C7F" w:rsidRPr="002104A3" w:rsidRDefault="004C0C7F">
            <w:pPr>
              <w:rPr>
                <w:sz w:val="20"/>
              </w:rPr>
            </w:pPr>
          </w:p>
        </w:tc>
      </w:tr>
      <w:tr w:rsidR="004C0C7F" w:rsidRPr="002104A3" w14:paraId="2C5D3072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79E4DAF5" w14:textId="77777777" w:rsidR="004C0C7F" w:rsidRPr="002104A3" w:rsidRDefault="004C0C7F" w:rsidP="000E7E38">
            <w:pPr>
              <w:rPr>
                <w:b/>
                <w:bCs/>
                <w:sz w:val="20"/>
              </w:rPr>
            </w:pPr>
          </w:p>
        </w:tc>
        <w:tc>
          <w:tcPr>
            <w:tcW w:w="2880" w:type="dxa"/>
            <w:hideMark/>
          </w:tcPr>
          <w:p w14:paraId="5BB0EA67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RM Young 05106</w:t>
            </w:r>
          </w:p>
        </w:tc>
        <w:tc>
          <w:tcPr>
            <w:tcW w:w="1260" w:type="dxa"/>
            <w:noWrap/>
            <w:hideMark/>
          </w:tcPr>
          <w:p w14:paraId="2D1D65EF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$1,482</w:t>
            </w:r>
          </w:p>
        </w:tc>
        <w:tc>
          <w:tcPr>
            <w:tcW w:w="2250" w:type="dxa"/>
          </w:tcPr>
          <w:p w14:paraId="5BDC469B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2C8D9EC6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5010CC13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2F71CCF2" w14:textId="77777777" w:rsidR="004C0C7F" w:rsidRPr="002104A3" w:rsidRDefault="004C0C7F" w:rsidP="00DE3DBC">
            <w:pPr>
              <w:jc w:val="center"/>
              <w:rPr>
                <w:sz w:val="20"/>
              </w:rPr>
            </w:pPr>
            <w:r w:rsidRPr="002104A3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3BD023CD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6 to 8 years</w:t>
            </w:r>
          </w:p>
        </w:tc>
        <w:tc>
          <w:tcPr>
            <w:tcW w:w="4186" w:type="dxa"/>
            <w:noWrap/>
          </w:tcPr>
          <w:p w14:paraId="3AFA38AE" w14:textId="77777777" w:rsidR="004C0C7F" w:rsidRPr="002104A3" w:rsidRDefault="004C0C7F">
            <w:pPr>
              <w:rPr>
                <w:sz w:val="20"/>
              </w:rPr>
            </w:pPr>
          </w:p>
        </w:tc>
      </w:tr>
      <w:tr w:rsidR="004C0C7F" w:rsidRPr="002104A3" w14:paraId="45FF578E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0E1858F6" w14:textId="77777777" w:rsidR="004C0C7F" w:rsidRPr="002104A3" w:rsidRDefault="004C0C7F">
            <w:pPr>
              <w:rPr>
                <w:b/>
                <w:bCs/>
                <w:sz w:val="20"/>
              </w:rPr>
            </w:pPr>
          </w:p>
        </w:tc>
        <w:tc>
          <w:tcPr>
            <w:tcW w:w="2880" w:type="dxa"/>
            <w:hideMark/>
          </w:tcPr>
          <w:p w14:paraId="57199D26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Vaisala WMT700 Ultrasonic Heated</w:t>
            </w:r>
          </w:p>
        </w:tc>
        <w:tc>
          <w:tcPr>
            <w:tcW w:w="1260" w:type="dxa"/>
            <w:noWrap/>
            <w:hideMark/>
          </w:tcPr>
          <w:p w14:paraId="0CAE9519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$2,807</w:t>
            </w:r>
          </w:p>
        </w:tc>
        <w:tc>
          <w:tcPr>
            <w:tcW w:w="2250" w:type="dxa"/>
          </w:tcPr>
          <w:p w14:paraId="209A8ED7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790" w:type="dxa"/>
          </w:tcPr>
          <w:p w14:paraId="64668EC4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4D7FEC0A" w14:textId="77777777" w:rsidR="004C0C7F" w:rsidRPr="002104A3" w:rsidRDefault="004C0C7F" w:rsidP="00AA6107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3F8F189F" w14:textId="77777777" w:rsidR="004C0C7F" w:rsidRPr="002104A3" w:rsidRDefault="004C0C7F" w:rsidP="00DE3DBC">
            <w:pPr>
              <w:jc w:val="center"/>
              <w:rPr>
                <w:sz w:val="20"/>
              </w:rPr>
            </w:pPr>
            <w:r w:rsidRPr="002104A3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6FB04F32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6 to 8 years</w:t>
            </w:r>
          </w:p>
        </w:tc>
        <w:tc>
          <w:tcPr>
            <w:tcW w:w="4186" w:type="dxa"/>
            <w:noWrap/>
          </w:tcPr>
          <w:p w14:paraId="59DB1D49" w14:textId="77777777" w:rsidR="004C0C7F" w:rsidRPr="002104A3" w:rsidRDefault="004C0C7F">
            <w:pPr>
              <w:rPr>
                <w:sz w:val="20"/>
              </w:rPr>
            </w:pPr>
          </w:p>
        </w:tc>
      </w:tr>
      <w:tr w:rsidR="00C06161" w:rsidRPr="002104A3" w14:paraId="1CD6BCBC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noWrap/>
            <w:hideMark/>
          </w:tcPr>
          <w:p w14:paraId="68E315FC" w14:textId="2FBE82D0" w:rsidR="00C06161" w:rsidRPr="002104A3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880" w:type="dxa"/>
            <w:hideMark/>
          </w:tcPr>
          <w:p w14:paraId="6ACF47D3" w14:textId="77777777" w:rsidR="00C06161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 xml:space="preserve">Standard </w:t>
            </w:r>
            <w:r>
              <w:rPr>
                <w:sz w:val="20"/>
              </w:rPr>
              <w:t>w</w:t>
            </w:r>
            <w:r w:rsidRPr="002104A3">
              <w:rPr>
                <w:sz w:val="20"/>
              </w:rPr>
              <w:t xml:space="preserve">ind </w:t>
            </w:r>
            <w:r>
              <w:rPr>
                <w:sz w:val="20"/>
              </w:rPr>
              <w:t>s</w:t>
            </w:r>
            <w:r w:rsidRPr="002104A3">
              <w:rPr>
                <w:sz w:val="20"/>
              </w:rPr>
              <w:t>ensor</w:t>
            </w:r>
          </w:p>
          <w:p w14:paraId="2D035D58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(Brand/model unknown)</w:t>
            </w:r>
          </w:p>
        </w:tc>
        <w:tc>
          <w:tcPr>
            <w:tcW w:w="1260" w:type="dxa"/>
            <w:hideMark/>
          </w:tcPr>
          <w:p w14:paraId="7520BDD3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$1,093</w:t>
            </w:r>
          </w:p>
        </w:tc>
        <w:tc>
          <w:tcPr>
            <w:tcW w:w="2250" w:type="dxa"/>
            <w:hideMark/>
          </w:tcPr>
          <w:p w14:paraId="041F4516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3EAA132A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Unknown on an instrumentation level.</w:t>
            </w:r>
          </w:p>
        </w:tc>
        <w:tc>
          <w:tcPr>
            <w:tcW w:w="2340" w:type="dxa"/>
            <w:hideMark/>
          </w:tcPr>
          <w:p w14:paraId="1DAE189D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Unknown on an instrumentation level.</w:t>
            </w:r>
          </w:p>
        </w:tc>
        <w:tc>
          <w:tcPr>
            <w:tcW w:w="2250" w:type="dxa"/>
            <w:noWrap/>
            <w:hideMark/>
          </w:tcPr>
          <w:p w14:paraId="3AF2F728" w14:textId="77777777" w:rsidR="00C06161" w:rsidRPr="002104A3" w:rsidRDefault="00C06161" w:rsidP="00DE3DBC">
            <w:pPr>
              <w:jc w:val="center"/>
              <w:rPr>
                <w:sz w:val="20"/>
              </w:rPr>
            </w:pPr>
            <w:r w:rsidRPr="002104A3">
              <w:rPr>
                <w:sz w:val="20"/>
              </w:rPr>
              <w:t>4</w:t>
            </w:r>
          </w:p>
        </w:tc>
        <w:tc>
          <w:tcPr>
            <w:tcW w:w="1350" w:type="dxa"/>
            <w:hideMark/>
          </w:tcPr>
          <w:p w14:paraId="1600953F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9 to 11 years</w:t>
            </w:r>
          </w:p>
        </w:tc>
        <w:tc>
          <w:tcPr>
            <w:tcW w:w="4186" w:type="dxa"/>
            <w:noWrap/>
            <w:hideMark/>
          </w:tcPr>
          <w:p w14:paraId="2F6A51F4" w14:textId="77777777" w:rsidR="00C06161" w:rsidRPr="002104A3" w:rsidRDefault="00C06161" w:rsidP="00C06161">
            <w:pPr>
              <w:rPr>
                <w:sz w:val="20"/>
              </w:rPr>
            </w:pPr>
            <w:r w:rsidRPr="002104A3">
              <w:rPr>
                <w:sz w:val="20"/>
              </w:rPr>
              <w:t>We use alpine version in areas of high ice riming.</w:t>
            </w:r>
          </w:p>
        </w:tc>
      </w:tr>
      <w:tr w:rsidR="004C0C7F" w:rsidRPr="002104A3" w14:paraId="4EA86FC9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75132986" w14:textId="77777777" w:rsidR="004C0C7F" w:rsidRPr="002104A3" w:rsidRDefault="004C0C7F">
            <w:pPr>
              <w:rPr>
                <w:b/>
                <w:bCs/>
                <w:sz w:val="20"/>
              </w:rPr>
            </w:pPr>
          </w:p>
        </w:tc>
        <w:tc>
          <w:tcPr>
            <w:tcW w:w="2880" w:type="dxa"/>
            <w:hideMark/>
          </w:tcPr>
          <w:p w14:paraId="7B2CE07A" w14:textId="77777777" w:rsidR="004C0C7F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Alpine</w:t>
            </w:r>
            <w:r>
              <w:rPr>
                <w:sz w:val="20"/>
              </w:rPr>
              <w:t xml:space="preserve"> h</w:t>
            </w:r>
            <w:r w:rsidRPr="002104A3">
              <w:rPr>
                <w:sz w:val="20"/>
              </w:rPr>
              <w:t>igh</w:t>
            </w:r>
            <w:r>
              <w:rPr>
                <w:sz w:val="20"/>
              </w:rPr>
              <w:t>-p</w:t>
            </w:r>
            <w:r w:rsidRPr="002104A3">
              <w:rPr>
                <w:sz w:val="20"/>
              </w:rPr>
              <w:t xml:space="preserve">erformance </w:t>
            </w:r>
            <w:r>
              <w:rPr>
                <w:sz w:val="20"/>
              </w:rPr>
              <w:t>s</w:t>
            </w:r>
            <w:r w:rsidRPr="002104A3">
              <w:rPr>
                <w:sz w:val="20"/>
              </w:rPr>
              <w:t>ensor</w:t>
            </w:r>
          </w:p>
          <w:p w14:paraId="03ACB09E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(Brand/model unknown)</w:t>
            </w:r>
          </w:p>
        </w:tc>
        <w:tc>
          <w:tcPr>
            <w:tcW w:w="1260" w:type="dxa"/>
            <w:hideMark/>
          </w:tcPr>
          <w:p w14:paraId="13006076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$2,131</w:t>
            </w:r>
          </w:p>
        </w:tc>
        <w:tc>
          <w:tcPr>
            <w:tcW w:w="2250" w:type="dxa"/>
            <w:hideMark/>
          </w:tcPr>
          <w:p w14:paraId="10815826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4D1F7602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Unknown on an instrumentation level.</w:t>
            </w:r>
          </w:p>
        </w:tc>
        <w:tc>
          <w:tcPr>
            <w:tcW w:w="2340" w:type="dxa"/>
            <w:hideMark/>
          </w:tcPr>
          <w:p w14:paraId="4AFEFA26" w14:textId="77777777" w:rsidR="004C0C7F" w:rsidRPr="002104A3" w:rsidRDefault="004C0C7F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Unknown on an instrumentation level.</w:t>
            </w:r>
          </w:p>
        </w:tc>
        <w:tc>
          <w:tcPr>
            <w:tcW w:w="2250" w:type="dxa"/>
            <w:noWrap/>
            <w:hideMark/>
          </w:tcPr>
          <w:p w14:paraId="32CF7253" w14:textId="77777777" w:rsidR="004C0C7F" w:rsidRPr="002104A3" w:rsidRDefault="004C0C7F" w:rsidP="00DE3DBC">
            <w:pPr>
              <w:jc w:val="center"/>
              <w:rPr>
                <w:sz w:val="20"/>
              </w:rPr>
            </w:pPr>
            <w:r w:rsidRPr="002104A3">
              <w:rPr>
                <w:sz w:val="20"/>
              </w:rPr>
              <w:t>4</w:t>
            </w:r>
          </w:p>
        </w:tc>
        <w:tc>
          <w:tcPr>
            <w:tcW w:w="1350" w:type="dxa"/>
            <w:hideMark/>
          </w:tcPr>
          <w:p w14:paraId="5B61B0EB" w14:textId="77777777" w:rsidR="004C0C7F" w:rsidRPr="002104A3" w:rsidRDefault="004C0C7F">
            <w:pPr>
              <w:rPr>
                <w:sz w:val="20"/>
              </w:rPr>
            </w:pPr>
            <w:r w:rsidRPr="002104A3">
              <w:rPr>
                <w:sz w:val="20"/>
              </w:rPr>
              <w:t>9 to 11 years</w:t>
            </w:r>
          </w:p>
        </w:tc>
        <w:tc>
          <w:tcPr>
            <w:tcW w:w="4186" w:type="dxa"/>
            <w:noWrap/>
          </w:tcPr>
          <w:p w14:paraId="4DCD0E3F" w14:textId="77777777" w:rsidR="004C0C7F" w:rsidRPr="002104A3" w:rsidRDefault="004C0C7F">
            <w:pPr>
              <w:rPr>
                <w:sz w:val="20"/>
              </w:rPr>
            </w:pPr>
          </w:p>
        </w:tc>
      </w:tr>
      <w:tr w:rsidR="002104A3" w:rsidRPr="002104A3" w14:paraId="1F44675D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noWrap/>
            <w:hideMark/>
          </w:tcPr>
          <w:p w14:paraId="2ED55740" w14:textId="3AAD3044" w:rsidR="00AA6107" w:rsidRPr="002104A3" w:rsidRDefault="00C06161">
            <w:pPr>
              <w:rPr>
                <w:b/>
                <w:bCs/>
                <w:sz w:val="20"/>
              </w:rPr>
            </w:pPr>
            <w:r w:rsidRPr="002E6D65">
              <w:rPr>
                <w:rFonts w:cstheme="minorHAnsi"/>
                <w:b/>
                <w:bCs/>
                <w:sz w:val="20"/>
              </w:rPr>
              <w:t>Wisconsin DOT</w:t>
            </w:r>
          </w:p>
        </w:tc>
        <w:tc>
          <w:tcPr>
            <w:tcW w:w="2880" w:type="dxa"/>
            <w:hideMark/>
          </w:tcPr>
          <w:p w14:paraId="4980F4F0" w14:textId="77777777" w:rsidR="00AA6107" w:rsidRPr="002104A3" w:rsidRDefault="00AA6107">
            <w:pPr>
              <w:rPr>
                <w:sz w:val="20"/>
              </w:rPr>
            </w:pPr>
          </w:p>
        </w:tc>
        <w:tc>
          <w:tcPr>
            <w:tcW w:w="1260" w:type="dxa"/>
            <w:noWrap/>
            <w:hideMark/>
          </w:tcPr>
          <w:p w14:paraId="734167FC" w14:textId="77777777" w:rsidR="00AA6107" w:rsidRPr="002104A3" w:rsidRDefault="00AA6107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$1,183</w:t>
            </w:r>
          </w:p>
        </w:tc>
        <w:tc>
          <w:tcPr>
            <w:tcW w:w="2250" w:type="dxa"/>
            <w:hideMark/>
          </w:tcPr>
          <w:p w14:paraId="2F3F35B8" w14:textId="77777777" w:rsidR="00AA6107" w:rsidRPr="002104A3" w:rsidRDefault="00AA6107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Unknown</w:t>
            </w:r>
          </w:p>
        </w:tc>
        <w:tc>
          <w:tcPr>
            <w:tcW w:w="2790" w:type="dxa"/>
            <w:noWrap/>
            <w:hideMark/>
          </w:tcPr>
          <w:p w14:paraId="26FCA165" w14:textId="77777777" w:rsidR="00AA6107" w:rsidRPr="002104A3" w:rsidRDefault="00AA6107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1</w:t>
            </w:r>
          </w:p>
        </w:tc>
        <w:tc>
          <w:tcPr>
            <w:tcW w:w="2340" w:type="dxa"/>
            <w:hideMark/>
          </w:tcPr>
          <w:p w14:paraId="44C87975" w14:textId="77777777" w:rsidR="00AA6107" w:rsidRPr="002104A3" w:rsidRDefault="00AA6107" w:rsidP="00AA6107">
            <w:pPr>
              <w:rPr>
                <w:sz w:val="20"/>
              </w:rPr>
            </w:pPr>
            <w:r w:rsidRPr="002104A3">
              <w:rPr>
                <w:sz w:val="20"/>
              </w:rPr>
              <w:t>Unknown</w:t>
            </w:r>
          </w:p>
        </w:tc>
        <w:tc>
          <w:tcPr>
            <w:tcW w:w="2250" w:type="dxa"/>
            <w:hideMark/>
          </w:tcPr>
          <w:p w14:paraId="59E84835" w14:textId="77777777" w:rsidR="00AA6107" w:rsidRPr="002104A3" w:rsidRDefault="00AA6107" w:rsidP="00DE3DBC">
            <w:pPr>
              <w:jc w:val="center"/>
              <w:rPr>
                <w:sz w:val="20"/>
              </w:rPr>
            </w:pPr>
            <w:r w:rsidRPr="002104A3">
              <w:rPr>
                <w:sz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14:paraId="3F26F6C4" w14:textId="77777777" w:rsidR="00AA6107" w:rsidRPr="002104A3" w:rsidRDefault="00AA6107">
            <w:pPr>
              <w:rPr>
                <w:sz w:val="20"/>
              </w:rPr>
            </w:pPr>
            <w:r w:rsidRPr="002104A3">
              <w:rPr>
                <w:sz w:val="20"/>
              </w:rPr>
              <w:t>9 to 11 years</w:t>
            </w:r>
          </w:p>
        </w:tc>
        <w:tc>
          <w:tcPr>
            <w:tcW w:w="4186" w:type="dxa"/>
            <w:noWrap/>
          </w:tcPr>
          <w:p w14:paraId="54D58B0D" w14:textId="77777777" w:rsidR="00AA6107" w:rsidRPr="002104A3" w:rsidRDefault="00AA6107">
            <w:pPr>
              <w:rPr>
                <w:sz w:val="20"/>
              </w:rPr>
            </w:pPr>
          </w:p>
        </w:tc>
      </w:tr>
      <w:tr w:rsidR="00C75C2E" w:rsidRPr="002104A3" w14:paraId="375EE870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noWrap/>
          </w:tcPr>
          <w:p w14:paraId="72FA2C37" w14:textId="4C10854B" w:rsidR="00C75C2E" w:rsidRPr="002E6D65" w:rsidRDefault="00C75C2E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Iowa DOT</w:t>
            </w:r>
          </w:p>
        </w:tc>
        <w:tc>
          <w:tcPr>
            <w:tcW w:w="2880" w:type="dxa"/>
          </w:tcPr>
          <w:p w14:paraId="027F2E20" w14:textId="77777777" w:rsidR="00C75C2E" w:rsidRPr="002104A3" w:rsidRDefault="00C75C2E">
            <w:pPr>
              <w:rPr>
                <w:sz w:val="20"/>
              </w:rPr>
            </w:pPr>
          </w:p>
        </w:tc>
        <w:tc>
          <w:tcPr>
            <w:tcW w:w="1260" w:type="dxa"/>
            <w:noWrap/>
          </w:tcPr>
          <w:p w14:paraId="641923B7" w14:textId="70D6DDB7" w:rsidR="00C75C2E" w:rsidRPr="002104A3" w:rsidRDefault="005C4498" w:rsidP="00AA6107">
            <w:pPr>
              <w:rPr>
                <w:sz w:val="20"/>
              </w:rPr>
            </w:pPr>
            <w:r>
              <w:rPr>
                <w:sz w:val="20"/>
              </w:rPr>
              <w:t>$1,107</w:t>
            </w:r>
          </w:p>
        </w:tc>
        <w:tc>
          <w:tcPr>
            <w:tcW w:w="2250" w:type="dxa"/>
          </w:tcPr>
          <w:p w14:paraId="337C1620" w14:textId="6A9480DB" w:rsidR="00C75C2E" w:rsidRPr="002104A3" w:rsidRDefault="005C4498" w:rsidP="00AA6107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90" w:type="dxa"/>
            <w:noWrap/>
          </w:tcPr>
          <w:p w14:paraId="3A6990A8" w14:textId="42B97021" w:rsidR="00C75C2E" w:rsidRPr="002104A3" w:rsidRDefault="005C4498" w:rsidP="00AA610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5C4498">
              <w:rPr>
                <w:sz w:val="20"/>
              </w:rPr>
              <w:t>t least 4 in our network of 70-ish sites with anemometers</w:t>
            </w:r>
          </w:p>
        </w:tc>
        <w:tc>
          <w:tcPr>
            <w:tcW w:w="2340" w:type="dxa"/>
          </w:tcPr>
          <w:p w14:paraId="7EDF5E5C" w14:textId="00092B30" w:rsidR="00C75C2E" w:rsidRPr="002104A3" w:rsidRDefault="005C4498" w:rsidP="00AA6107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250" w:type="dxa"/>
          </w:tcPr>
          <w:p w14:paraId="5A33EDC0" w14:textId="7ACA8C3A" w:rsidR="00C75C2E" w:rsidRPr="002104A3" w:rsidRDefault="005C4498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0" w:type="dxa"/>
            <w:noWrap/>
          </w:tcPr>
          <w:p w14:paraId="1534C22F" w14:textId="6090EE7E" w:rsidR="00C75C2E" w:rsidRPr="002104A3" w:rsidRDefault="005C4498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186" w:type="dxa"/>
            <w:noWrap/>
          </w:tcPr>
          <w:p w14:paraId="783F33E9" w14:textId="77777777" w:rsidR="00C75C2E" w:rsidRDefault="005C4498">
            <w:pPr>
              <w:rPr>
                <w:sz w:val="20"/>
              </w:rPr>
            </w:pPr>
            <w:r w:rsidRPr="005C4498">
              <w:rPr>
                <w:sz w:val="20"/>
              </w:rPr>
              <w:t>Similar for RM Y</w:t>
            </w:r>
            <w:r>
              <w:rPr>
                <w:sz w:val="20"/>
              </w:rPr>
              <w:t>o</w:t>
            </w:r>
            <w:r w:rsidRPr="005C4498">
              <w:rPr>
                <w:sz w:val="20"/>
              </w:rPr>
              <w:t xml:space="preserve">ung or </w:t>
            </w:r>
            <w:r>
              <w:rPr>
                <w:sz w:val="20"/>
              </w:rPr>
              <w:t>V</w:t>
            </w:r>
            <w:r w:rsidRPr="005C4498">
              <w:rPr>
                <w:sz w:val="20"/>
              </w:rPr>
              <w:t>aisala brand</w:t>
            </w:r>
            <w:r>
              <w:rPr>
                <w:sz w:val="20"/>
              </w:rPr>
              <w:t>s.</w:t>
            </w:r>
          </w:p>
          <w:p w14:paraId="240A39FA" w14:textId="41447D6F" w:rsidR="005C4498" w:rsidRPr="002104A3" w:rsidRDefault="005C4498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5C4498">
              <w:rPr>
                <w:sz w:val="20"/>
              </w:rPr>
              <w:t>earings are replaced through regular maintenance</w:t>
            </w:r>
            <w:r>
              <w:rPr>
                <w:sz w:val="20"/>
              </w:rPr>
              <w:t>.</w:t>
            </w:r>
          </w:p>
        </w:tc>
      </w:tr>
    </w:tbl>
    <w:p w14:paraId="57D249B2" w14:textId="3962049C" w:rsidR="005A46D3" w:rsidRDefault="005A46D3" w:rsidP="00734344"/>
    <w:p w14:paraId="0057B170" w14:textId="3F3EC438" w:rsidR="005A46D3" w:rsidRDefault="005A46D3">
      <w:pPr>
        <w:spacing w:after="160"/>
      </w:pPr>
      <w:r>
        <w:br w:type="page"/>
      </w:r>
    </w:p>
    <w:p w14:paraId="4EB8A65F" w14:textId="77777777" w:rsidR="008726B7" w:rsidRDefault="00336620" w:rsidP="00DE3DBC">
      <w:pPr>
        <w:pStyle w:val="Heading2"/>
      </w:pPr>
      <w:r>
        <w:lastRenderedPageBreak/>
        <w:t>Precipitation</w:t>
      </w:r>
      <w:r w:rsidR="008726B7" w:rsidRPr="008726B7">
        <w:t xml:space="preserve"> Sensor</w:t>
      </w:r>
      <w:r w:rsidR="008726B7">
        <w:t>s</w:t>
      </w:r>
    </w:p>
    <w:p w14:paraId="1CD370A4" w14:textId="3271FE5A" w:rsidR="004C0C7F" w:rsidRDefault="004C0C7F" w:rsidP="004C0C7F">
      <w:r>
        <w:t>Table 1</w:t>
      </w:r>
      <w:r w:rsidR="008E61C9">
        <w:t>0</w:t>
      </w:r>
      <w:r>
        <w:t xml:space="preserve"> presents the information on Precipitation </w:t>
      </w:r>
      <w:r w:rsidR="005D1042">
        <w:t>Sensors</w:t>
      </w:r>
      <w:r>
        <w:t xml:space="preserve"> provided by survey respondents.</w:t>
      </w:r>
    </w:p>
    <w:p w14:paraId="4F269F9B" w14:textId="77777777" w:rsidR="00EF3420" w:rsidRDefault="00EF3420" w:rsidP="00EF3420"/>
    <w:p w14:paraId="17C5E2B0" w14:textId="49BD9240" w:rsidR="00EF3420" w:rsidRDefault="00EF3420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10</w:t>
        </w:r>
      </w:fldSimple>
      <w:r>
        <w:t xml:space="preserve">. </w:t>
      </w:r>
      <w:r w:rsidR="00336620">
        <w:t>Precipitation</w:t>
      </w:r>
      <w:r>
        <w:t xml:space="preserve"> Sensor</w:t>
      </w:r>
    </w:p>
    <w:tbl>
      <w:tblPr>
        <w:tblStyle w:val="TableGrid"/>
        <w:tblW w:w="20921" w:type="dxa"/>
        <w:jc w:val="center"/>
        <w:tblLook w:val="04A0" w:firstRow="1" w:lastRow="0" w:firstColumn="1" w:lastColumn="0" w:noHBand="0" w:noVBand="1"/>
      </w:tblPr>
      <w:tblGrid>
        <w:gridCol w:w="1615"/>
        <w:gridCol w:w="1979"/>
        <w:gridCol w:w="1350"/>
        <w:gridCol w:w="2250"/>
        <w:gridCol w:w="2700"/>
        <w:gridCol w:w="2430"/>
        <w:gridCol w:w="2162"/>
        <w:gridCol w:w="1709"/>
        <w:gridCol w:w="4726"/>
      </w:tblGrid>
      <w:tr w:rsidR="00F80803" w:rsidRPr="004E344A" w14:paraId="556288DB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1D964A90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Agency</w:t>
            </w:r>
          </w:p>
        </w:tc>
        <w:tc>
          <w:tcPr>
            <w:tcW w:w="19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9B73AE0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55A5E91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6EACD8C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8DC4ADB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630629D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943FD93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Usefulness/Importance</w:t>
            </w:r>
          </w:p>
          <w:p w14:paraId="6063B064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B72CACF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472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DDB6947" w14:textId="77777777" w:rsidR="004E344A" w:rsidRPr="004E344A" w:rsidRDefault="004E344A" w:rsidP="004E344A">
            <w:pPr>
              <w:jc w:val="center"/>
              <w:rPr>
                <w:b/>
                <w:bCs/>
                <w:sz w:val="20"/>
              </w:rPr>
            </w:pPr>
            <w:r w:rsidRPr="004E344A">
              <w:rPr>
                <w:b/>
                <w:bCs/>
                <w:sz w:val="20"/>
              </w:rPr>
              <w:t>Additional Information</w:t>
            </w:r>
          </w:p>
        </w:tc>
      </w:tr>
      <w:tr w:rsidR="00C06161" w:rsidRPr="004E344A" w14:paraId="40E9D9E8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noWrap/>
            <w:hideMark/>
          </w:tcPr>
          <w:p w14:paraId="40291F03" w14:textId="08A08043" w:rsidR="00C06161" w:rsidRPr="00F80803" w:rsidRDefault="00C06161" w:rsidP="00C06161">
            <w:pPr>
              <w:rPr>
                <w:b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979" w:type="dxa"/>
            <w:hideMark/>
          </w:tcPr>
          <w:p w14:paraId="04978DAF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Novalynx Tipping Rain Bucke</w:t>
            </w:r>
            <w:r>
              <w:rPr>
                <w:sz w:val="20"/>
              </w:rPr>
              <w:t>t</w:t>
            </w:r>
          </w:p>
        </w:tc>
        <w:tc>
          <w:tcPr>
            <w:tcW w:w="1350" w:type="dxa"/>
            <w:hideMark/>
          </w:tcPr>
          <w:p w14:paraId="45233303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$382</w:t>
            </w:r>
          </w:p>
        </w:tc>
        <w:tc>
          <w:tcPr>
            <w:tcW w:w="2250" w:type="dxa"/>
            <w:hideMark/>
          </w:tcPr>
          <w:p w14:paraId="7268DC05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Unknown on an instrumentation level.</w:t>
            </w:r>
          </w:p>
        </w:tc>
        <w:tc>
          <w:tcPr>
            <w:tcW w:w="2700" w:type="dxa"/>
            <w:hideMark/>
          </w:tcPr>
          <w:p w14:paraId="3BCD952B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Unknown on an instrumentation level.</w:t>
            </w:r>
          </w:p>
        </w:tc>
        <w:tc>
          <w:tcPr>
            <w:tcW w:w="2430" w:type="dxa"/>
            <w:hideMark/>
          </w:tcPr>
          <w:p w14:paraId="58E05515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Unknown on an instrumentation level.</w:t>
            </w:r>
          </w:p>
        </w:tc>
        <w:tc>
          <w:tcPr>
            <w:tcW w:w="2162" w:type="dxa"/>
            <w:noWrap/>
            <w:hideMark/>
          </w:tcPr>
          <w:p w14:paraId="312CE4E4" w14:textId="77777777" w:rsidR="00C06161" w:rsidRPr="004E344A" w:rsidRDefault="00C06161" w:rsidP="00DE3DBC">
            <w:pPr>
              <w:jc w:val="center"/>
              <w:rPr>
                <w:sz w:val="20"/>
              </w:rPr>
            </w:pPr>
            <w:r w:rsidRPr="004E344A">
              <w:rPr>
                <w:sz w:val="20"/>
              </w:rPr>
              <w:t>5</w:t>
            </w:r>
          </w:p>
        </w:tc>
        <w:tc>
          <w:tcPr>
            <w:tcW w:w="1709" w:type="dxa"/>
            <w:hideMark/>
          </w:tcPr>
          <w:p w14:paraId="2255C5A3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9 to 11 years</w:t>
            </w:r>
          </w:p>
        </w:tc>
        <w:tc>
          <w:tcPr>
            <w:tcW w:w="4726" w:type="dxa"/>
            <w:noWrap/>
            <w:hideMark/>
          </w:tcPr>
          <w:p w14:paraId="4F8BCAA4" w14:textId="77777777" w:rsidR="00C06161" w:rsidRPr="004E344A" w:rsidRDefault="00C06161" w:rsidP="00C06161">
            <w:pPr>
              <w:rPr>
                <w:sz w:val="20"/>
              </w:rPr>
            </w:pPr>
            <w:r w:rsidRPr="004E344A">
              <w:rPr>
                <w:sz w:val="20"/>
              </w:rPr>
              <w:t>Rain buckets are very useful for alerting for potential debris flows</w:t>
            </w:r>
          </w:p>
        </w:tc>
      </w:tr>
      <w:tr w:rsidR="004C0C7F" w:rsidRPr="004E344A" w14:paraId="0E4A4A53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noWrap/>
            <w:hideMark/>
          </w:tcPr>
          <w:p w14:paraId="66597B6F" w14:textId="77777777" w:rsidR="004C0C7F" w:rsidRPr="00F80803" w:rsidRDefault="004C0C7F" w:rsidP="000E7E38">
            <w:pPr>
              <w:rPr>
                <w:b/>
                <w:sz w:val="20"/>
              </w:rPr>
            </w:pPr>
            <w:r w:rsidRPr="00F80803">
              <w:rPr>
                <w:b/>
                <w:sz w:val="20"/>
              </w:rPr>
              <w:t>Alaska DOT &amp; PF</w:t>
            </w:r>
          </w:p>
        </w:tc>
        <w:tc>
          <w:tcPr>
            <w:tcW w:w="1979" w:type="dxa"/>
            <w:hideMark/>
          </w:tcPr>
          <w:p w14:paraId="11E14F95" w14:textId="77777777" w:rsidR="004C0C7F" w:rsidRPr="004E344A" w:rsidRDefault="004C0C7F">
            <w:pPr>
              <w:rPr>
                <w:sz w:val="20"/>
              </w:rPr>
            </w:pPr>
            <w:r w:rsidRPr="004E344A">
              <w:rPr>
                <w:sz w:val="20"/>
              </w:rPr>
              <w:t>Texas Electronic 525</w:t>
            </w:r>
          </w:p>
        </w:tc>
        <w:tc>
          <w:tcPr>
            <w:tcW w:w="1350" w:type="dxa"/>
            <w:noWrap/>
            <w:hideMark/>
          </w:tcPr>
          <w:p w14:paraId="0BB6BD15" w14:textId="77777777" w:rsidR="004C0C7F" w:rsidRPr="004E344A" w:rsidRDefault="004C0C7F" w:rsidP="004E344A">
            <w:pPr>
              <w:rPr>
                <w:sz w:val="20"/>
              </w:rPr>
            </w:pPr>
            <w:r w:rsidRPr="004E344A">
              <w:rPr>
                <w:sz w:val="20"/>
              </w:rPr>
              <w:t>$1,711</w:t>
            </w:r>
          </w:p>
        </w:tc>
        <w:tc>
          <w:tcPr>
            <w:tcW w:w="2250" w:type="dxa"/>
            <w:noWrap/>
          </w:tcPr>
          <w:p w14:paraId="7C8079B6" w14:textId="77777777" w:rsidR="004C0C7F" w:rsidRPr="004E344A" w:rsidRDefault="004C0C7F" w:rsidP="004E344A">
            <w:pPr>
              <w:rPr>
                <w:sz w:val="20"/>
              </w:rPr>
            </w:pPr>
          </w:p>
        </w:tc>
        <w:tc>
          <w:tcPr>
            <w:tcW w:w="2700" w:type="dxa"/>
            <w:noWrap/>
          </w:tcPr>
          <w:p w14:paraId="67CA25F6" w14:textId="77777777" w:rsidR="004C0C7F" w:rsidRPr="004E344A" w:rsidRDefault="004C0C7F" w:rsidP="004E344A">
            <w:pPr>
              <w:rPr>
                <w:sz w:val="20"/>
              </w:rPr>
            </w:pPr>
          </w:p>
        </w:tc>
        <w:tc>
          <w:tcPr>
            <w:tcW w:w="2430" w:type="dxa"/>
            <w:noWrap/>
          </w:tcPr>
          <w:p w14:paraId="511F4F78" w14:textId="77777777" w:rsidR="004C0C7F" w:rsidRPr="004E344A" w:rsidRDefault="004C0C7F" w:rsidP="004E344A">
            <w:pPr>
              <w:rPr>
                <w:sz w:val="20"/>
              </w:rPr>
            </w:pPr>
          </w:p>
        </w:tc>
        <w:tc>
          <w:tcPr>
            <w:tcW w:w="2162" w:type="dxa"/>
            <w:noWrap/>
          </w:tcPr>
          <w:p w14:paraId="39388729" w14:textId="77777777" w:rsidR="004C0C7F" w:rsidRPr="004E344A" w:rsidRDefault="004C0C7F" w:rsidP="00DE3DBC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noWrap/>
          </w:tcPr>
          <w:p w14:paraId="48A5FE32" w14:textId="77777777" w:rsidR="004C0C7F" w:rsidRPr="004E344A" w:rsidRDefault="004C0C7F">
            <w:pPr>
              <w:rPr>
                <w:sz w:val="20"/>
              </w:rPr>
            </w:pPr>
          </w:p>
        </w:tc>
        <w:tc>
          <w:tcPr>
            <w:tcW w:w="4726" w:type="dxa"/>
          </w:tcPr>
          <w:p w14:paraId="231596E3" w14:textId="77777777" w:rsidR="004C0C7F" w:rsidRPr="004E344A" w:rsidRDefault="004C0C7F">
            <w:pPr>
              <w:rPr>
                <w:sz w:val="20"/>
              </w:rPr>
            </w:pPr>
          </w:p>
        </w:tc>
      </w:tr>
      <w:tr w:rsidR="004C0C7F" w:rsidRPr="004E344A" w14:paraId="1829E64A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53120D0C" w14:textId="77777777" w:rsidR="004C0C7F" w:rsidRPr="00F80803" w:rsidRDefault="004C0C7F" w:rsidP="000E7E38">
            <w:pPr>
              <w:rPr>
                <w:b/>
                <w:sz w:val="20"/>
              </w:rPr>
            </w:pPr>
          </w:p>
        </w:tc>
        <w:tc>
          <w:tcPr>
            <w:tcW w:w="1979" w:type="dxa"/>
            <w:hideMark/>
          </w:tcPr>
          <w:p w14:paraId="768B565B" w14:textId="77777777" w:rsidR="004C0C7F" w:rsidRPr="004E344A" w:rsidRDefault="004C0C7F">
            <w:pPr>
              <w:rPr>
                <w:sz w:val="20"/>
              </w:rPr>
            </w:pPr>
            <w:r w:rsidRPr="004E344A">
              <w:rPr>
                <w:sz w:val="20"/>
              </w:rPr>
              <w:t>Vaisala DRD11A</w:t>
            </w:r>
          </w:p>
        </w:tc>
        <w:tc>
          <w:tcPr>
            <w:tcW w:w="1350" w:type="dxa"/>
            <w:noWrap/>
            <w:hideMark/>
          </w:tcPr>
          <w:p w14:paraId="5A7CC875" w14:textId="77777777" w:rsidR="004C0C7F" w:rsidRPr="004E344A" w:rsidRDefault="004C0C7F" w:rsidP="004E344A">
            <w:pPr>
              <w:rPr>
                <w:sz w:val="20"/>
              </w:rPr>
            </w:pPr>
            <w:r w:rsidRPr="004E344A">
              <w:rPr>
                <w:sz w:val="20"/>
              </w:rPr>
              <w:t>$1,178</w:t>
            </w:r>
          </w:p>
        </w:tc>
        <w:tc>
          <w:tcPr>
            <w:tcW w:w="2250" w:type="dxa"/>
            <w:noWrap/>
          </w:tcPr>
          <w:p w14:paraId="002323D3" w14:textId="77777777" w:rsidR="004C0C7F" w:rsidRPr="004E344A" w:rsidRDefault="004C0C7F" w:rsidP="004E344A">
            <w:pPr>
              <w:rPr>
                <w:sz w:val="20"/>
              </w:rPr>
            </w:pPr>
          </w:p>
        </w:tc>
        <w:tc>
          <w:tcPr>
            <w:tcW w:w="2700" w:type="dxa"/>
            <w:noWrap/>
          </w:tcPr>
          <w:p w14:paraId="5F21F7AB" w14:textId="77777777" w:rsidR="004C0C7F" w:rsidRPr="004E344A" w:rsidRDefault="004C0C7F" w:rsidP="004E344A">
            <w:pPr>
              <w:rPr>
                <w:sz w:val="20"/>
              </w:rPr>
            </w:pPr>
          </w:p>
        </w:tc>
        <w:tc>
          <w:tcPr>
            <w:tcW w:w="2430" w:type="dxa"/>
            <w:noWrap/>
          </w:tcPr>
          <w:p w14:paraId="352746CC" w14:textId="77777777" w:rsidR="004C0C7F" w:rsidRPr="004E344A" w:rsidRDefault="004C0C7F" w:rsidP="004E344A">
            <w:pPr>
              <w:rPr>
                <w:sz w:val="20"/>
              </w:rPr>
            </w:pPr>
          </w:p>
        </w:tc>
        <w:tc>
          <w:tcPr>
            <w:tcW w:w="2162" w:type="dxa"/>
            <w:noWrap/>
            <w:hideMark/>
          </w:tcPr>
          <w:p w14:paraId="3ED3C2A5" w14:textId="77777777" w:rsidR="004C0C7F" w:rsidRPr="004E344A" w:rsidRDefault="004C0C7F" w:rsidP="00DE3DBC">
            <w:pPr>
              <w:jc w:val="center"/>
              <w:rPr>
                <w:sz w:val="20"/>
              </w:rPr>
            </w:pPr>
            <w:r w:rsidRPr="004E344A">
              <w:rPr>
                <w:sz w:val="20"/>
              </w:rPr>
              <w:t>5</w:t>
            </w:r>
          </w:p>
        </w:tc>
        <w:tc>
          <w:tcPr>
            <w:tcW w:w="1709" w:type="dxa"/>
            <w:hideMark/>
          </w:tcPr>
          <w:p w14:paraId="5CDF192B" w14:textId="77777777" w:rsidR="004C0C7F" w:rsidRPr="004E344A" w:rsidRDefault="004C0C7F">
            <w:pPr>
              <w:rPr>
                <w:sz w:val="20"/>
              </w:rPr>
            </w:pPr>
            <w:r w:rsidRPr="004E344A">
              <w:rPr>
                <w:sz w:val="20"/>
              </w:rPr>
              <w:t>9 to 11 years</w:t>
            </w:r>
          </w:p>
        </w:tc>
        <w:tc>
          <w:tcPr>
            <w:tcW w:w="4726" w:type="dxa"/>
            <w:hideMark/>
          </w:tcPr>
          <w:p w14:paraId="75D56FAB" w14:textId="77777777" w:rsidR="004C0C7F" w:rsidRPr="004E344A" w:rsidRDefault="004C0C7F">
            <w:pPr>
              <w:rPr>
                <w:sz w:val="20"/>
              </w:rPr>
            </w:pPr>
            <w:r w:rsidRPr="004E344A">
              <w:rPr>
                <w:sz w:val="20"/>
              </w:rPr>
              <w:t>This model is replacing all of our Hawkeyes</w:t>
            </w:r>
          </w:p>
        </w:tc>
      </w:tr>
      <w:tr w:rsidR="004C0C7F" w:rsidRPr="004E344A" w14:paraId="6021EE97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1A745F68" w14:textId="77777777" w:rsidR="004C0C7F" w:rsidRPr="00F80803" w:rsidRDefault="004C0C7F" w:rsidP="000E7E38">
            <w:pPr>
              <w:rPr>
                <w:b/>
                <w:sz w:val="20"/>
              </w:rPr>
            </w:pPr>
          </w:p>
        </w:tc>
        <w:tc>
          <w:tcPr>
            <w:tcW w:w="1979" w:type="dxa"/>
            <w:hideMark/>
          </w:tcPr>
          <w:p w14:paraId="7D7CC6EF" w14:textId="77777777" w:rsidR="004C0C7F" w:rsidRPr="004E344A" w:rsidRDefault="004C0C7F" w:rsidP="000E7E38">
            <w:pPr>
              <w:rPr>
                <w:sz w:val="20"/>
              </w:rPr>
            </w:pPr>
            <w:r w:rsidRPr="004E344A">
              <w:rPr>
                <w:sz w:val="20"/>
              </w:rPr>
              <w:t>Novalynx 260-2500E</w:t>
            </w:r>
          </w:p>
        </w:tc>
        <w:tc>
          <w:tcPr>
            <w:tcW w:w="1350" w:type="dxa"/>
            <w:noWrap/>
            <w:hideMark/>
          </w:tcPr>
          <w:p w14:paraId="36E8BAD5" w14:textId="77777777" w:rsidR="004C0C7F" w:rsidRPr="004E344A" w:rsidRDefault="004C0C7F" w:rsidP="000E7E38">
            <w:pPr>
              <w:rPr>
                <w:sz w:val="20"/>
              </w:rPr>
            </w:pPr>
            <w:r w:rsidRPr="004E344A">
              <w:rPr>
                <w:sz w:val="20"/>
              </w:rPr>
              <w:t>$768</w:t>
            </w:r>
          </w:p>
        </w:tc>
        <w:tc>
          <w:tcPr>
            <w:tcW w:w="2250" w:type="dxa"/>
          </w:tcPr>
          <w:p w14:paraId="19544889" w14:textId="77777777" w:rsidR="004C0C7F" w:rsidRPr="004E344A" w:rsidRDefault="004C0C7F" w:rsidP="000E7E38">
            <w:pPr>
              <w:rPr>
                <w:sz w:val="20"/>
              </w:rPr>
            </w:pPr>
          </w:p>
        </w:tc>
        <w:tc>
          <w:tcPr>
            <w:tcW w:w="2700" w:type="dxa"/>
            <w:noWrap/>
          </w:tcPr>
          <w:p w14:paraId="516F6A5D" w14:textId="77777777" w:rsidR="004C0C7F" w:rsidRPr="004E344A" w:rsidRDefault="004C0C7F" w:rsidP="000E7E38">
            <w:pPr>
              <w:rPr>
                <w:sz w:val="20"/>
              </w:rPr>
            </w:pPr>
          </w:p>
        </w:tc>
        <w:tc>
          <w:tcPr>
            <w:tcW w:w="2430" w:type="dxa"/>
          </w:tcPr>
          <w:p w14:paraId="3A504D46" w14:textId="77777777" w:rsidR="004C0C7F" w:rsidRPr="004E344A" w:rsidRDefault="004C0C7F" w:rsidP="000E7E38">
            <w:pPr>
              <w:rPr>
                <w:sz w:val="20"/>
              </w:rPr>
            </w:pPr>
          </w:p>
        </w:tc>
        <w:tc>
          <w:tcPr>
            <w:tcW w:w="2162" w:type="dxa"/>
          </w:tcPr>
          <w:p w14:paraId="35B147F4" w14:textId="77777777" w:rsidR="004C0C7F" w:rsidRPr="004E344A" w:rsidRDefault="004C0C7F" w:rsidP="00DE3DBC">
            <w:pPr>
              <w:jc w:val="center"/>
              <w:rPr>
                <w:sz w:val="20"/>
              </w:rPr>
            </w:pPr>
          </w:p>
        </w:tc>
        <w:tc>
          <w:tcPr>
            <w:tcW w:w="1709" w:type="dxa"/>
            <w:noWrap/>
          </w:tcPr>
          <w:p w14:paraId="6D222717" w14:textId="77777777" w:rsidR="004C0C7F" w:rsidRPr="004E344A" w:rsidRDefault="004C0C7F" w:rsidP="000E7E38">
            <w:pPr>
              <w:rPr>
                <w:sz w:val="20"/>
              </w:rPr>
            </w:pPr>
          </w:p>
        </w:tc>
        <w:tc>
          <w:tcPr>
            <w:tcW w:w="4726" w:type="dxa"/>
            <w:noWrap/>
          </w:tcPr>
          <w:p w14:paraId="52429A2F" w14:textId="77777777" w:rsidR="004C0C7F" w:rsidRPr="004E344A" w:rsidRDefault="004C0C7F" w:rsidP="000E7E38">
            <w:pPr>
              <w:rPr>
                <w:sz w:val="20"/>
              </w:rPr>
            </w:pPr>
          </w:p>
        </w:tc>
      </w:tr>
      <w:tr w:rsidR="00D44B47" w:rsidRPr="004E344A" w14:paraId="7D7D23D1" w14:textId="77777777" w:rsidTr="00216ADE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noWrap/>
          </w:tcPr>
          <w:p w14:paraId="0735E2A9" w14:textId="61A3384F" w:rsidR="00D44B47" w:rsidRPr="00F80803" w:rsidRDefault="00D44B47" w:rsidP="005C44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Iowa DOT</w:t>
            </w:r>
          </w:p>
        </w:tc>
        <w:tc>
          <w:tcPr>
            <w:tcW w:w="1979" w:type="dxa"/>
          </w:tcPr>
          <w:p w14:paraId="394522AB" w14:textId="3D1DA582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Lufft R2S</w:t>
            </w:r>
          </w:p>
        </w:tc>
        <w:tc>
          <w:tcPr>
            <w:tcW w:w="1350" w:type="dxa"/>
            <w:noWrap/>
          </w:tcPr>
          <w:p w14:paraId="2C4FD995" w14:textId="1765D37E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$4,474</w:t>
            </w:r>
          </w:p>
        </w:tc>
        <w:tc>
          <w:tcPr>
            <w:tcW w:w="2250" w:type="dxa"/>
          </w:tcPr>
          <w:p w14:paraId="0E5AEC58" w14:textId="56BD3551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00" w:type="dxa"/>
            <w:noWrap/>
          </w:tcPr>
          <w:p w14:paraId="51299CD2" w14:textId="014B4724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4?</w:t>
            </w:r>
          </w:p>
        </w:tc>
        <w:tc>
          <w:tcPr>
            <w:tcW w:w="2430" w:type="dxa"/>
          </w:tcPr>
          <w:p w14:paraId="44720E9D" w14:textId="7B55B6AF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162" w:type="dxa"/>
          </w:tcPr>
          <w:p w14:paraId="66A76D35" w14:textId="37609085" w:rsidR="00D44B47" w:rsidRPr="004E344A" w:rsidRDefault="00D44B47" w:rsidP="005C4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9" w:type="dxa"/>
            <w:noWrap/>
          </w:tcPr>
          <w:p w14:paraId="401571BB" w14:textId="1392DB62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726" w:type="dxa"/>
            <w:noWrap/>
          </w:tcPr>
          <w:p w14:paraId="11B8E6DB" w14:textId="3CCC3C4E" w:rsidR="00D44B47" w:rsidRPr="004E344A" w:rsidRDefault="00D44B47" w:rsidP="005C4498">
            <w:pPr>
              <w:rPr>
                <w:sz w:val="20"/>
              </w:rPr>
            </w:pPr>
            <w:r w:rsidRPr="005C4498">
              <w:rPr>
                <w:sz w:val="20"/>
              </w:rPr>
              <w:t>This is just for our Lufft R2S version</w:t>
            </w:r>
            <w:r>
              <w:rPr>
                <w:sz w:val="20"/>
              </w:rPr>
              <w:t>.</w:t>
            </w:r>
          </w:p>
        </w:tc>
      </w:tr>
      <w:tr w:rsidR="00D44B47" w:rsidRPr="004E344A" w14:paraId="317E4511" w14:textId="77777777" w:rsidTr="00216AD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</w:tcPr>
          <w:p w14:paraId="6D1BA6F1" w14:textId="77777777" w:rsidR="00D44B47" w:rsidRDefault="00D44B47" w:rsidP="005C4498">
            <w:pPr>
              <w:rPr>
                <w:b/>
                <w:sz w:val="20"/>
              </w:rPr>
            </w:pPr>
          </w:p>
        </w:tc>
        <w:tc>
          <w:tcPr>
            <w:tcW w:w="1979" w:type="dxa"/>
          </w:tcPr>
          <w:p w14:paraId="58E04B62" w14:textId="0A44DFF0" w:rsidR="00D44B47" w:rsidRPr="004E344A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OSI WIVIS</w:t>
            </w:r>
          </w:p>
        </w:tc>
        <w:tc>
          <w:tcPr>
            <w:tcW w:w="1350" w:type="dxa"/>
            <w:noWrap/>
          </w:tcPr>
          <w:p w14:paraId="2FB8D4BB" w14:textId="3B755C6E" w:rsidR="00D44B47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$7,480</w:t>
            </w:r>
          </w:p>
        </w:tc>
        <w:tc>
          <w:tcPr>
            <w:tcW w:w="2250" w:type="dxa"/>
          </w:tcPr>
          <w:p w14:paraId="60C5D383" w14:textId="1B5B09E7" w:rsidR="00D44B47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00" w:type="dxa"/>
            <w:noWrap/>
          </w:tcPr>
          <w:p w14:paraId="205030AB" w14:textId="5C407A63" w:rsidR="00D44B47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At least 10</w:t>
            </w:r>
          </w:p>
        </w:tc>
        <w:tc>
          <w:tcPr>
            <w:tcW w:w="2430" w:type="dxa"/>
          </w:tcPr>
          <w:p w14:paraId="3F67CF10" w14:textId="77777777" w:rsidR="00D44B47" w:rsidRDefault="00D44B47" w:rsidP="005C4498">
            <w:pPr>
              <w:rPr>
                <w:sz w:val="20"/>
              </w:rPr>
            </w:pPr>
          </w:p>
        </w:tc>
        <w:tc>
          <w:tcPr>
            <w:tcW w:w="2162" w:type="dxa"/>
          </w:tcPr>
          <w:p w14:paraId="0C7F6278" w14:textId="30A406D3" w:rsidR="00D44B47" w:rsidRDefault="00D44B47" w:rsidP="005C44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9" w:type="dxa"/>
            <w:noWrap/>
          </w:tcPr>
          <w:p w14:paraId="0DF15E47" w14:textId="218BA953" w:rsidR="00D44B47" w:rsidRDefault="00D44B47" w:rsidP="005C4498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726" w:type="dxa"/>
            <w:noWrap/>
          </w:tcPr>
          <w:p w14:paraId="18301BC4" w14:textId="77777777" w:rsidR="00D44B47" w:rsidRDefault="00D44B47" w:rsidP="005C4498">
            <w:pPr>
              <w:rPr>
                <w:sz w:val="20"/>
              </w:rPr>
            </w:pPr>
            <w:r w:rsidRPr="00F6655F">
              <w:rPr>
                <w:sz w:val="20"/>
              </w:rPr>
              <w:t>This is for our OSI WIVIS, and Vaisala PWD12s.</w:t>
            </w:r>
          </w:p>
          <w:p w14:paraId="7FBA849C" w14:textId="76E276A6" w:rsidR="00D44B47" w:rsidRPr="005C4498" w:rsidRDefault="00D44B47" w:rsidP="005C4498">
            <w:pPr>
              <w:rPr>
                <w:sz w:val="20"/>
              </w:rPr>
            </w:pPr>
            <w:r w:rsidRPr="00F6655F">
              <w:rPr>
                <w:sz w:val="20"/>
              </w:rPr>
              <w:t>The life is long, but sometimes they need maintenance/parts in the interim</w:t>
            </w:r>
            <w:r>
              <w:rPr>
                <w:sz w:val="20"/>
              </w:rPr>
              <w:t>.</w:t>
            </w:r>
          </w:p>
        </w:tc>
      </w:tr>
      <w:tr w:rsidR="00D44B47" w:rsidRPr="004E344A" w14:paraId="0B5CCE1C" w14:textId="77777777" w:rsidTr="005A46D3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</w:tcPr>
          <w:p w14:paraId="1BAE63A5" w14:textId="77777777" w:rsidR="00D44B47" w:rsidRDefault="00D44B47" w:rsidP="00D44B47">
            <w:pPr>
              <w:rPr>
                <w:b/>
                <w:sz w:val="20"/>
              </w:rPr>
            </w:pPr>
          </w:p>
        </w:tc>
        <w:tc>
          <w:tcPr>
            <w:tcW w:w="1979" w:type="dxa"/>
          </w:tcPr>
          <w:p w14:paraId="0C3167F1" w14:textId="0F4FB010" w:rsidR="00D44B47" w:rsidRDefault="00D44B47" w:rsidP="00D44B47">
            <w:pPr>
              <w:rPr>
                <w:sz w:val="20"/>
              </w:rPr>
            </w:pPr>
            <w:r>
              <w:rPr>
                <w:sz w:val="20"/>
              </w:rPr>
              <w:t>Vaisala PWD12</w:t>
            </w:r>
          </w:p>
        </w:tc>
        <w:tc>
          <w:tcPr>
            <w:tcW w:w="1350" w:type="dxa"/>
            <w:noWrap/>
          </w:tcPr>
          <w:p w14:paraId="5E6D4877" w14:textId="377C47AA" w:rsidR="00D44B47" w:rsidRDefault="00D44B47" w:rsidP="00D44B47">
            <w:pPr>
              <w:rPr>
                <w:sz w:val="20"/>
              </w:rPr>
            </w:pPr>
            <w:r>
              <w:rPr>
                <w:sz w:val="20"/>
              </w:rPr>
              <w:t>$7,480</w:t>
            </w:r>
          </w:p>
        </w:tc>
        <w:tc>
          <w:tcPr>
            <w:tcW w:w="2250" w:type="dxa"/>
          </w:tcPr>
          <w:p w14:paraId="2181D4C0" w14:textId="35D61070" w:rsidR="00D44B47" w:rsidRDefault="00D44B47" w:rsidP="00D44B47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00" w:type="dxa"/>
            <w:noWrap/>
          </w:tcPr>
          <w:p w14:paraId="0CCB8339" w14:textId="70415DB2" w:rsidR="00D44B47" w:rsidRDefault="00D44B47" w:rsidP="00D44B47">
            <w:pPr>
              <w:rPr>
                <w:sz w:val="20"/>
              </w:rPr>
            </w:pPr>
            <w:r>
              <w:rPr>
                <w:sz w:val="20"/>
              </w:rPr>
              <w:t>At least 10</w:t>
            </w:r>
          </w:p>
        </w:tc>
        <w:tc>
          <w:tcPr>
            <w:tcW w:w="2430" w:type="dxa"/>
          </w:tcPr>
          <w:p w14:paraId="7675E165" w14:textId="77777777" w:rsidR="00D44B47" w:rsidRDefault="00D44B47" w:rsidP="00D44B47">
            <w:pPr>
              <w:rPr>
                <w:sz w:val="20"/>
              </w:rPr>
            </w:pPr>
          </w:p>
        </w:tc>
        <w:tc>
          <w:tcPr>
            <w:tcW w:w="2162" w:type="dxa"/>
          </w:tcPr>
          <w:p w14:paraId="2354C8AB" w14:textId="16B45AAC" w:rsidR="00D44B47" w:rsidRDefault="00D44B47" w:rsidP="00D44B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09" w:type="dxa"/>
            <w:noWrap/>
          </w:tcPr>
          <w:p w14:paraId="06A30E08" w14:textId="20072645" w:rsidR="00D44B47" w:rsidRDefault="00D44B47" w:rsidP="00D44B47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726" w:type="dxa"/>
            <w:noWrap/>
          </w:tcPr>
          <w:p w14:paraId="385E0E71" w14:textId="212072DC" w:rsidR="00D44B47" w:rsidRPr="00F6655F" w:rsidRDefault="00D44B47" w:rsidP="00D44B47">
            <w:pPr>
              <w:rPr>
                <w:sz w:val="20"/>
              </w:rPr>
            </w:pPr>
          </w:p>
        </w:tc>
      </w:tr>
    </w:tbl>
    <w:p w14:paraId="10CAF7D1" w14:textId="77777777" w:rsidR="008B62A4" w:rsidRDefault="008B62A4" w:rsidP="00734344"/>
    <w:p w14:paraId="5591C20D" w14:textId="77777777" w:rsidR="008B62A4" w:rsidRDefault="00336620" w:rsidP="00DE3DBC">
      <w:pPr>
        <w:pStyle w:val="Heading2"/>
      </w:pPr>
      <w:r>
        <w:t>Visibility</w:t>
      </w:r>
      <w:r w:rsidR="008B62A4" w:rsidRPr="008B62A4">
        <w:t xml:space="preserve"> Sensor</w:t>
      </w:r>
      <w:r w:rsidR="008B62A4">
        <w:t>s</w:t>
      </w:r>
    </w:p>
    <w:p w14:paraId="53CE3E3E" w14:textId="5A379F28" w:rsidR="00811BDC" w:rsidRDefault="00811BDC" w:rsidP="00811BDC">
      <w:r>
        <w:t>Table 1</w:t>
      </w:r>
      <w:r w:rsidR="008E61C9">
        <w:t>1</w:t>
      </w:r>
      <w:r>
        <w:t xml:space="preserve"> presents the information on Visibility </w:t>
      </w:r>
      <w:r w:rsidR="005D1042">
        <w:t>Sensors</w:t>
      </w:r>
      <w:r>
        <w:t xml:space="preserve"> provided by survey respondents.</w:t>
      </w:r>
    </w:p>
    <w:p w14:paraId="11CA5A13" w14:textId="77777777" w:rsidR="00EF3420" w:rsidRDefault="00EF3420" w:rsidP="00EF3420"/>
    <w:p w14:paraId="1AEE55E8" w14:textId="1C9919F0" w:rsidR="00EF3420" w:rsidRDefault="00EF3420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11</w:t>
        </w:r>
      </w:fldSimple>
      <w:r>
        <w:t xml:space="preserve">. </w:t>
      </w:r>
      <w:r w:rsidR="00336620">
        <w:t>Visibility</w:t>
      </w:r>
      <w:r>
        <w:t xml:space="preserve"> Sensor</w:t>
      </w:r>
    </w:p>
    <w:tbl>
      <w:tblPr>
        <w:tblStyle w:val="TableGrid"/>
        <w:tblW w:w="20921" w:type="dxa"/>
        <w:jc w:val="center"/>
        <w:tblLook w:val="04A0" w:firstRow="1" w:lastRow="0" w:firstColumn="1" w:lastColumn="0" w:noHBand="0" w:noVBand="1"/>
      </w:tblPr>
      <w:tblGrid>
        <w:gridCol w:w="2363"/>
        <w:gridCol w:w="1682"/>
        <w:gridCol w:w="1620"/>
        <w:gridCol w:w="2160"/>
        <w:gridCol w:w="2700"/>
        <w:gridCol w:w="2518"/>
        <w:gridCol w:w="2162"/>
        <w:gridCol w:w="1365"/>
        <w:gridCol w:w="4351"/>
      </w:tblGrid>
      <w:tr w:rsidR="00C82960" w:rsidRPr="00F13654" w14:paraId="16EFF826" w14:textId="77777777" w:rsidTr="00C82960">
        <w:trPr>
          <w:cantSplit/>
          <w:trHeight w:val="20"/>
          <w:tblHeader/>
          <w:jc w:val="center"/>
        </w:trPr>
        <w:tc>
          <w:tcPr>
            <w:tcW w:w="2363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462784D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Agency</w:t>
            </w:r>
          </w:p>
        </w:tc>
        <w:tc>
          <w:tcPr>
            <w:tcW w:w="16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0AE05B5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6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F1D9B29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1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DD66CC1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6170181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5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BA18018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DBBBE1C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Usefulness/Importance</w:t>
            </w:r>
          </w:p>
          <w:p w14:paraId="36790426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BA106B0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4351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B8A6275" w14:textId="77777777" w:rsidR="00F13654" w:rsidRPr="00F13654" w:rsidRDefault="00F13654" w:rsidP="00F13654">
            <w:pPr>
              <w:jc w:val="center"/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Additional Information</w:t>
            </w:r>
          </w:p>
        </w:tc>
      </w:tr>
      <w:tr w:rsidR="00811BDC" w:rsidRPr="00F13654" w14:paraId="65A4101D" w14:textId="77777777" w:rsidTr="00C82960">
        <w:trPr>
          <w:cantSplit/>
          <w:trHeight w:val="20"/>
          <w:tblHeader/>
          <w:jc w:val="center"/>
        </w:trPr>
        <w:tc>
          <w:tcPr>
            <w:tcW w:w="2363" w:type="dxa"/>
            <w:vMerge w:val="restart"/>
            <w:noWrap/>
            <w:hideMark/>
          </w:tcPr>
          <w:p w14:paraId="63CF7C17" w14:textId="5B0C8826" w:rsidR="00811BDC" w:rsidRPr="00F13654" w:rsidRDefault="00811BDC" w:rsidP="000E7E38">
            <w:pPr>
              <w:rPr>
                <w:b/>
                <w:bCs/>
                <w:sz w:val="20"/>
              </w:rPr>
            </w:pPr>
            <w:r w:rsidRPr="00F13654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1682" w:type="dxa"/>
            <w:hideMark/>
          </w:tcPr>
          <w:p w14:paraId="29D85DF7" w14:textId="77777777" w:rsidR="00811BDC" w:rsidRPr="00F13654" w:rsidRDefault="00811BDC">
            <w:pPr>
              <w:rPr>
                <w:sz w:val="20"/>
              </w:rPr>
            </w:pPr>
            <w:r w:rsidRPr="00F13654">
              <w:rPr>
                <w:sz w:val="20"/>
              </w:rPr>
              <w:t>Vaisala PWD12</w:t>
            </w:r>
          </w:p>
        </w:tc>
        <w:tc>
          <w:tcPr>
            <w:tcW w:w="1620" w:type="dxa"/>
            <w:noWrap/>
            <w:hideMark/>
          </w:tcPr>
          <w:p w14:paraId="6C999DE0" w14:textId="77777777" w:rsidR="00811BDC" w:rsidRPr="00F13654" w:rsidRDefault="00811BDC" w:rsidP="00F13654">
            <w:pPr>
              <w:rPr>
                <w:sz w:val="20"/>
              </w:rPr>
            </w:pPr>
            <w:r w:rsidRPr="00F13654">
              <w:rPr>
                <w:sz w:val="20"/>
              </w:rPr>
              <w:t>$7,089</w:t>
            </w:r>
          </w:p>
        </w:tc>
        <w:tc>
          <w:tcPr>
            <w:tcW w:w="2160" w:type="dxa"/>
            <w:noWrap/>
          </w:tcPr>
          <w:p w14:paraId="5C4A8FB6" w14:textId="77777777" w:rsidR="00811BDC" w:rsidRPr="00F13654" w:rsidRDefault="00811BDC" w:rsidP="00F13654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33782457" w14:textId="77777777" w:rsidR="00811BDC" w:rsidRPr="00F13654" w:rsidRDefault="00811BDC" w:rsidP="00F13654">
            <w:pPr>
              <w:rPr>
                <w:sz w:val="20"/>
              </w:rPr>
            </w:pPr>
          </w:p>
        </w:tc>
        <w:tc>
          <w:tcPr>
            <w:tcW w:w="2518" w:type="dxa"/>
            <w:noWrap/>
          </w:tcPr>
          <w:p w14:paraId="2316F4AD" w14:textId="77777777" w:rsidR="00811BDC" w:rsidRPr="00F13654" w:rsidRDefault="00811BDC" w:rsidP="00F13654">
            <w:pPr>
              <w:rPr>
                <w:sz w:val="20"/>
              </w:rPr>
            </w:pPr>
          </w:p>
        </w:tc>
        <w:tc>
          <w:tcPr>
            <w:tcW w:w="2162" w:type="dxa"/>
            <w:noWrap/>
            <w:hideMark/>
          </w:tcPr>
          <w:p w14:paraId="42B546DF" w14:textId="77777777" w:rsidR="00811BDC" w:rsidRPr="00F13654" w:rsidRDefault="00811BDC" w:rsidP="00DE3DBC">
            <w:pPr>
              <w:jc w:val="center"/>
              <w:rPr>
                <w:sz w:val="20"/>
              </w:rPr>
            </w:pPr>
          </w:p>
        </w:tc>
        <w:tc>
          <w:tcPr>
            <w:tcW w:w="1365" w:type="dxa"/>
            <w:hideMark/>
          </w:tcPr>
          <w:p w14:paraId="3F6CB16D" w14:textId="77777777" w:rsidR="00811BDC" w:rsidRPr="00F13654" w:rsidRDefault="00811BDC">
            <w:pPr>
              <w:rPr>
                <w:sz w:val="20"/>
              </w:rPr>
            </w:pPr>
            <w:r w:rsidRPr="00F13654">
              <w:rPr>
                <w:sz w:val="20"/>
              </w:rPr>
              <w:t>6 to 8 years</w:t>
            </w:r>
          </w:p>
        </w:tc>
        <w:tc>
          <w:tcPr>
            <w:tcW w:w="4351" w:type="dxa"/>
            <w:hideMark/>
          </w:tcPr>
          <w:p w14:paraId="47DF8953" w14:textId="77777777" w:rsidR="00811BDC" w:rsidRPr="00F13654" w:rsidRDefault="00811BDC">
            <w:pPr>
              <w:rPr>
                <w:sz w:val="20"/>
              </w:rPr>
            </w:pPr>
          </w:p>
        </w:tc>
      </w:tr>
      <w:tr w:rsidR="00811BDC" w:rsidRPr="00F13654" w14:paraId="1CC747EC" w14:textId="77777777" w:rsidTr="00C82960">
        <w:trPr>
          <w:cantSplit/>
          <w:trHeight w:val="20"/>
          <w:tblHeader/>
          <w:jc w:val="center"/>
        </w:trPr>
        <w:tc>
          <w:tcPr>
            <w:tcW w:w="2363" w:type="dxa"/>
            <w:vMerge/>
            <w:noWrap/>
            <w:hideMark/>
          </w:tcPr>
          <w:p w14:paraId="620B1601" w14:textId="77777777" w:rsidR="00811BDC" w:rsidRPr="00F13654" w:rsidRDefault="00811BDC">
            <w:pPr>
              <w:rPr>
                <w:b/>
                <w:bCs/>
                <w:sz w:val="20"/>
              </w:rPr>
            </w:pPr>
          </w:p>
        </w:tc>
        <w:tc>
          <w:tcPr>
            <w:tcW w:w="1682" w:type="dxa"/>
            <w:hideMark/>
          </w:tcPr>
          <w:p w14:paraId="5E580CA9" w14:textId="77777777" w:rsidR="00811BDC" w:rsidRPr="00F13654" w:rsidRDefault="00811BDC">
            <w:pPr>
              <w:rPr>
                <w:sz w:val="20"/>
              </w:rPr>
            </w:pPr>
            <w:r w:rsidRPr="00F13654">
              <w:rPr>
                <w:sz w:val="20"/>
              </w:rPr>
              <w:t>Vaisala PWD22</w:t>
            </w:r>
          </w:p>
        </w:tc>
        <w:tc>
          <w:tcPr>
            <w:tcW w:w="1620" w:type="dxa"/>
            <w:noWrap/>
            <w:hideMark/>
          </w:tcPr>
          <w:p w14:paraId="72EAA99A" w14:textId="77777777" w:rsidR="00811BDC" w:rsidRPr="00F13654" w:rsidRDefault="00811BDC" w:rsidP="00F13654">
            <w:pPr>
              <w:rPr>
                <w:sz w:val="20"/>
              </w:rPr>
            </w:pPr>
            <w:r w:rsidRPr="00F13654">
              <w:rPr>
                <w:sz w:val="20"/>
              </w:rPr>
              <w:t>$10,378</w:t>
            </w:r>
          </w:p>
        </w:tc>
        <w:tc>
          <w:tcPr>
            <w:tcW w:w="2160" w:type="dxa"/>
            <w:noWrap/>
          </w:tcPr>
          <w:p w14:paraId="2F795C9A" w14:textId="77777777" w:rsidR="00811BDC" w:rsidRPr="00F13654" w:rsidRDefault="00811BDC" w:rsidP="00F13654">
            <w:pPr>
              <w:rPr>
                <w:sz w:val="20"/>
              </w:rPr>
            </w:pPr>
          </w:p>
        </w:tc>
        <w:tc>
          <w:tcPr>
            <w:tcW w:w="2700" w:type="dxa"/>
            <w:noWrap/>
          </w:tcPr>
          <w:p w14:paraId="5DE249E6" w14:textId="77777777" w:rsidR="00811BDC" w:rsidRPr="00F13654" w:rsidRDefault="00811BDC" w:rsidP="00F13654">
            <w:pPr>
              <w:rPr>
                <w:sz w:val="20"/>
              </w:rPr>
            </w:pPr>
          </w:p>
        </w:tc>
        <w:tc>
          <w:tcPr>
            <w:tcW w:w="2518" w:type="dxa"/>
            <w:noWrap/>
          </w:tcPr>
          <w:p w14:paraId="4D39E11C" w14:textId="77777777" w:rsidR="00811BDC" w:rsidRPr="00F13654" w:rsidRDefault="00811BDC" w:rsidP="00F13654">
            <w:pPr>
              <w:rPr>
                <w:sz w:val="20"/>
              </w:rPr>
            </w:pPr>
          </w:p>
        </w:tc>
        <w:tc>
          <w:tcPr>
            <w:tcW w:w="2162" w:type="dxa"/>
            <w:noWrap/>
            <w:hideMark/>
          </w:tcPr>
          <w:p w14:paraId="407DBFDF" w14:textId="77777777" w:rsidR="00811BDC" w:rsidRPr="00F13654" w:rsidRDefault="00811BDC" w:rsidP="00DE3DBC">
            <w:pPr>
              <w:jc w:val="center"/>
              <w:rPr>
                <w:sz w:val="20"/>
              </w:rPr>
            </w:pPr>
            <w:r w:rsidRPr="00F13654">
              <w:rPr>
                <w:sz w:val="20"/>
              </w:rPr>
              <w:t>5</w:t>
            </w:r>
          </w:p>
        </w:tc>
        <w:tc>
          <w:tcPr>
            <w:tcW w:w="1365" w:type="dxa"/>
            <w:noWrap/>
            <w:hideMark/>
          </w:tcPr>
          <w:p w14:paraId="3336998A" w14:textId="77777777" w:rsidR="00811BDC" w:rsidRPr="00F13654" w:rsidRDefault="00811BDC">
            <w:pPr>
              <w:rPr>
                <w:sz w:val="20"/>
              </w:rPr>
            </w:pPr>
            <w:r w:rsidRPr="00F13654">
              <w:rPr>
                <w:sz w:val="20"/>
              </w:rPr>
              <w:t>6 to 8 years</w:t>
            </w:r>
          </w:p>
        </w:tc>
        <w:tc>
          <w:tcPr>
            <w:tcW w:w="4351" w:type="dxa"/>
            <w:hideMark/>
          </w:tcPr>
          <w:p w14:paraId="50AD2091" w14:textId="77777777" w:rsidR="00811BDC" w:rsidRPr="00F13654" w:rsidRDefault="00811BDC">
            <w:pPr>
              <w:rPr>
                <w:sz w:val="20"/>
              </w:rPr>
            </w:pPr>
            <w:r w:rsidRPr="00F13654">
              <w:rPr>
                <w:sz w:val="20"/>
              </w:rPr>
              <w:t>We are hoping the PWD's last longer but we won't know for a few more years</w:t>
            </w:r>
          </w:p>
        </w:tc>
      </w:tr>
      <w:tr w:rsidR="00C06161" w:rsidRPr="00F13654" w14:paraId="74842DA4" w14:textId="77777777" w:rsidTr="00C82960">
        <w:trPr>
          <w:cantSplit/>
          <w:trHeight w:val="20"/>
          <w:tblHeader/>
          <w:jc w:val="center"/>
        </w:trPr>
        <w:tc>
          <w:tcPr>
            <w:tcW w:w="2363" w:type="dxa"/>
            <w:noWrap/>
            <w:hideMark/>
          </w:tcPr>
          <w:p w14:paraId="241EFC22" w14:textId="0ACFFAFE" w:rsidR="00C06161" w:rsidRPr="00F13654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682" w:type="dxa"/>
            <w:hideMark/>
          </w:tcPr>
          <w:p w14:paraId="53BB5E32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Campbell CS125</w:t>
            </w:r>
          </w:p>
        </w:tc>
        <w:tc>
          <w:tcPr>
            <w:tcW w:w="1620" w:type="dxa"/>
            <w:hideMark/>
          </w:tcPr>
          <w:p w14:paraId="561986B2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 xml:space="preserve">$4,350 </w:t>
            </w:r>
          </w:p>
        </w:tc>
        <w:tc>
          <w:tcPr>
            <w:tcW w:w="2160" w:type="dxa"/>
            <w:hideMark/>
          </w:tcPr>
          <w:p w14:paraId="2C512F09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Unknown on an instrumentation level.</w:t>
            </w:r>
          </w:p>
        </w:tc>
        <w:tc>
          <w:tcPr>
            <w:tcW w:w="2700" w:type="dxa"/>
            <w:hideMark/>
          </w:tcPr>
          <w:p w14:paraId="418633FA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Unknown on an instrumentation level.</w:t>
            </w:r>
          </w:p>
        </w:tc>
        <w:tc>
          <w:tcPr>
            <w:tcW w:w="2518" w:type="dxa"/>
            <w:hideMark/>
          </w:tcPr>
          <w:p w14:paraId="5484D124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Unknown on an instrumentation level.</w:t>
            </w:r>
          </w:p>
        </w:tc>
        <w:tc>
          <w:tcPr>
            <w:tcW w:w="2162" w:type="dxa"/>
            <w:noWrap/>
            <w:hideMark/>
          </w:tcPr>
          <w:p w14:paraId="06582B52" w14:textId="77777777" w:rsidR="00C06161" w:rsidRPr="00F13654" w:rsidRDefault="00C06161" w:rsidP="00DE3DBC">
            <w:pPr>
              <w:jc w:val="center"/>
              <w:rPr>
                <w:sz w:val="20"/>
              </w:rPr>
            </w:pPr>
            <w:r w:rsidRPr="00F13654">
              <w:rPr>
                <w:sz w:val="20"/>
              </w:rPr>
              <w:t>5</w:t>
            </w:r>
          </w:p>
        </w:tc>
        <w:tc>
          <w:tcPr>
            <w:tcW w:w="1365" w:type="dxa"/>
            <w:hideMark/>
          </w:tcPr>
          <w:p w14:paraId="7F82A913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9 to 11 years</w:t>
            </w:r>
          </w:p>
        </w:tc>
        <w:tc>
          <w:tcPr>
            <w:tcW w:w="4351" w:type="dxa"/>
            <w:noWrap/>
            <w:hideMark/>
          </w:tcPr>
          <w:p w14:paraId="529D3842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We also use this sensor for estimating snowfall rates for our performance measure.</w:t>
            </w:r>
          </w:p>
        </w:tc>
      </w:tr>
      <w:tr w:rsidR="00C06161" w:rsidRPr="00F13654" w14:paraId="14663084" w14:textId="77777777" w:rsidTr="00C82960">
        <w:trPr>
          <w:cantSplit/>
          <w:trHeight w:val="20"/>
          <w:tblHeader/>
          <w:jc w:val="center"/>
        </w:trPr>
        <w:tc>
          <w:tcPr>
            <w:tcW w:w="2363" w:type="dxa"/>
            <w:noWrap/>
            <w:hideMark/>
          </w:tcPr>
          <w:p w14:paraId="0DD7DB7A" w14:textId="67DC85F0" w:rsidR="00C06161" w:rsidRPr="00F13654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rFonts w:cstheme="minorHAnsi"/>
                <w:b/>
                <w:bCs/>
                <w:sz w:val="20"/>
              </w:rPr>
              <w:t>Wisconsin DOT</w:t>
            </w:r>
          </w:p>
        </w:tc>
        <w:tc>
          <w:tcPr>
            <w:tcW w:w="1682" w:type="dxa"/>
            <w:hideMark/>
          </w:tcPr>
          <w:p w14:paraId="2D0B8434" w14:textId="77777777" w:rsidR="00C06161" w:rsidRPr="00F13654" w:rsidRDefault="00C06161" w:rsidP="00C06161">
            <w:pPr>
              <w:rPr>
                <w:sz w:val="20"/>
              </w:rPr>
            </w:pPr>
          </w:p>
        </w:tc>
        <w:tc>
          <w:tcPr>
            <w:tcW w:w="1620" w:type="dxa"/>
            <w:noWrap/>
            <w:hideMark/>
          </w:tcPr>
          <w:p w14:paraId="2DDB912A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$8,160</w:t>
            </w:r>
          </w:p>
        </w:tc>
        <w:tc>
          <w:tcPr>
            <w:tcW w:w="2160" w:type="dxa"/>
            <w:hideMark/>
          </w:tcPr>
          <w:p w14:paraId="5B5CBCAA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Unknown</w:t>
            </w:r>
          </w:p>
        </w:tc>
        <w:tc>
          <w:tcPr>
            <w:tcW w:w="2700" w:type="dxa"/>
            <w:noWrap/>
            <w:hideMark/>
          </w:tcPr>
          <w:p w14:paraId="0FBEBFBF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1.5</w:t>
            </w:r>
          </w:p>
        </w:tc>
        <w:tc>
          <w:tcPr>
            <w:tcW w:w="2518" w:type="dxa"/>
            <w:hideMark/>
          </w:tcPr>
          <w:p w14:paraId="23CEAAC6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Unknown</w:t>
            </w:r>
          </w:p>
        </w:tc>
        <w:tc>
          <w:tcPr>
            <w:tcW w:w="2162" w:type="dxa"/>
            <w:hideMark/>
          </w:tcPr>
          <w:p w14:paraId="4A7A4419" w14:textId="77777777" w:rsidR="00C06161" w:rsidRPr="00F13654" w:rsidRDefault="00C06161" w:rsidP="00DE3DBC">
            <w:pPr>
              <w:jc w:val="center"/>
              <w:rPr>
                <w:sz w:val="20"/>
              </w:rPr>
            </w:pPr>
            <w:r w:rsidRPr="00F13654">
              <w:rPr>
                <w:sz w:val="20"/>
              </w:rPr>
              <w:t>4</w:t>
            </w:r>
          </w:p>
        </w:tc>
        <w:tc>
          <w:tcPr>
            <w:tcW w:w="1365" w:type="dxa"/>
            <w:noWrap/>
            <w:hideMark/>
          </w:tcPr>
          <w:p w14:paraId="4F934893" w14:textId="77777777" w:rsidR="00C06161" w:rsidRPr="00F13654" w:rsidRDefault="00C06161" w:rsidP="00C06161">
            <w:pPr>
              <w:rPr>
                <w:sz w:val="20"/>
              </w:rPr>
            </w:pPr>
            <w:r w:rsidRPr="00F13654">
              <w:rPr>
                <w:sz w:val="20"/>
              </w:rPr>
              <w:t>3 to 5 years</w:t>
            </w:r>
          </w:p>
        </w:tc>
        <w:tc>
          <w:tcPr>
            <w:tcW w:w="4351" w:type="dxa"/>
            <w:noWrap/>
            <w:hideMark/>
          </w:tcPr>
          <w:p w14:paraId="605412E8" w14:textId="77777777" w:rsidR="00C06161" w:rsidRPr="00F13654" w:rsidRDefault="00C06161" w:rsidP="00C06161">
            <w:pPr>
              <w:rPr>
                <w:sz w:val="20"/>
              </w:rPr>
            </w:pPr>
          </w:p>
        </w:tc>
      </w:tr>
      <w:tr w:rsidR="005C4498" w:rsidRPr="00F13654" w14:paraId="092C2B0B" w14:textId="77777777" w:rsidTr="00C82960">
        <w:trPr>
          <w:cantSplit/>
          <w:trHeight w:val="20"/>
          <w:tblHeader/>
          <w:jc w:val="center"/>
        </w:trPr>
        <w:tc>
          <w:tcPr>
            <w:tcW w:w="2363" w:type="dxa"/>
            <w:noWrap/>
          </w:tcPr>
          <w:p w14:paraId="6431B31E" w14:textId="50F91EED" w:rsidR="005C4498" w:rsidRPr="002E6D65" w:rsidRDefault="005C4498" w:rsidP="00C06161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Iowa DOT</w:t>
            </w:r>
          </w:p>
        </w:tc>
        <w:tc>
          <w:tcPr>
            <w:tcW w:w="1682" w:type="dxa"/>
          </w:tcPr>
          <w:p w14:paraId="61B16FB2" w14:textId="77777777" w:rsidR="005C4498" w:rsidRPr="00F13654" w:rsidRDefault="005C4498" w:rsidP="00C06161">
            <w:pPr>
              <w:rPr>
                <w:sz w:val="20"/>
              </w:rPr>
            </w:pPr>
          </w:p>
        </w:tc>
        <w:tc>
          <w:tcPr>
            <w:tcW w:w="1620" w:type="dxa"/>
            <w:noWrap/>
          </w:tcPr>
          <w:p w14:paraId="6F16EBC8" w14:textId="17A5F7C7" w:rsidR="005C4498" w:rsidRPr="00F13654" w:rsidRDefault="005C4498" w:rsidP="00C06161">
            <w:pPr>
              <w:rPr>
                <w:sz w:val="20"/>
              </w:rPr>
            </w:pPr>
            <w:r>
              <w:rPr>
                <w:sz w:val="20"/>
              </w:rPr>
              <w:t>$7,480</w:t>
            </w:r>
          </w:p>
        </w:tc>
        <w:tc>
          <w:tcPr>
            <w:tcW w:w="2160" w:type="dxa"/>
          </w:tcPr>
          <w:p w14:paraId="5D605BFA" w14:textId="775BC087" w:rsidR="005C4498" w:rsidRPr="00F13654" w:rsidRDefault="005C4498" w:rsidP="00C06161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00" w:type="dxa"/>
            <w:noWrap/>
          </w:tcPr>
          <w:p w14:paraId="54B57DA1" w14:textId="6CC93D49" w:rsidR="005C4498" w:rsidRPr="00F13654" w:rsidRDefault="005C4498" w:rsidP="00C06161">
            <w:pPr>
              <w:rPr>
                <w:sz w:val="20"/>
              </w:rPr>
            </w:pPr>
            <w:r>
              <w:rPr>
                <w:sz w:val="20"/>
              </w:rPr>
              <w:t>At least 10</w:t>
            </w:r>
          </w:p>
        </w:tc>
        <w:tc>
          <w:tcPr>
            <w:tcW w:w="2518" w:type="dxa"/>
          </w:tcPr>
          <w:p w14:paraId="51A17456" w14:textId="77777777" w:rsidR="005C4498" w:rsidRPr="00F13654" w:rsidRDefault="005C4498" w:rsidP="00C06161">
            <w:pPr>
              <w:rPr>
                <w:sz w:val="20"/>
              </w:rPr>
            </w:pPr>
          </w:p>
        </w:tc>
        <w:tc>
          <w:tcPr>
            <w:tcW w:w="2162" w:type="dxa"/>
          </w:tcPr>
          <w:p w14:paraId="39F8E1D5" w14:textId="0655C56A" w:rsidR="005C4498" w:rsidRPr="00F13654" w:rsidRDefault="005C4498" w:rsidP="00DE3DBC">
            <w:pPr>
              <w:jc w:val="center"/>
              <w:rPr>
                <w:sz w:val="20"/>
              </w:rPr>
            </w:pPr>
            <w:r w:rsidRPr="005C4498">
              <w:rPr>
                <w:sz w:val="20"/>
              </w:rPr>
              <w:t>3. More if they'd work more reliably</w:t>
            </w:r>
          </w:p>
        </w:tc>
        <w:tc>
          <w:tcPr>
            <w:tcW w:w="1365" w:type="dxa"/>
            <w:noWrap/>
          </w:tcPr>
          <w:p w14:paraId="1BFC7303" w14:textId="74D5F065" w:rsidR="005C4498" w:rsidRPr="00F13654" w:rsidRDefault="005C4498" w:rsidP="00C06161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351" w:type="dxa"/>
            <w:noWrap/>
          </w:tcPr>
          <w:p w14:paraId="593D8E1C" w14:textId="77777777" w:rsidR="005C4498" w:rsidRDefault="005C4498" w:rsidP="00C06161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Pr="005C4498">
              <w:rPr>
                <w:sz w:val="20"/>
              </w:rPr>
              <w:t>hasing these out because they're maintenance intensive</w:t>
            </w:r>
            <w:r>
              <w:rPr>
                <w:sz w:val="20"/>
              </w:rPr>
              <w:t>.</w:t>
            </w:r>
          </w:p>
          <w:p w14:paraId="3ED4EA45" w14:textId="19EB78DC" w:rsidR="005C4498" w:rsidRPr="00F13654" w:rsidRDefault="005C4498" w:rsidP="00C06161">
            <w:pPr>
              <w:rPr>
                <w:sz w:val="20"/>
              </w:rPr>
            </w:pPr>
            <w:r w:rsidRPr="005C4498">
              <w:rPr>
                <w:sz w:val="20"/>
              </w:rPr>
              <w:t>Similar for OSI or Vaisala</w:t>
            </w:r>
            <w:r>
              <w:rPr>
                <w:sz w:val="20"/>
              </w:rPr>
              <w:t>.</w:t>
            </w:r>
          </w:p>
        </w:tc>
      </w:tr>
    </w:tbl>
    <w:p w14:paraId="2F5FF073" w14:textId="77777777" w:rsidR="00837576" w:rsidRDefault="00837576" w:rsidP="00734344"/>
    <w:p w14:paraId="027452EB" w14:textId="77777777" w:rsidR="00837576" w:rsidRDefault="00837576" w:rsidP="00DE3DBC">
      <w:pPr>
        <w:pStyle w:val="Heading2"/>
      </w:pPr>
      <w:r w:rsidRPr="00837576">
        <w:t xml:space="preserve">Ultrasonic Snow Depth </w:t>
      </w:r>
      <w:r w:rsidRPr="008B62A4">
        <w:t>Sensor</w:t>
      </w:r>
      <w:r>
        <w:t>s</w:t>
      </w:r>
    </w:p>
    <w:p w14:paraId="439DC256" w14:textId="22E1A0EB" w:rsidR="00811BDC" w:rsidRDefault="00811BDC" w:rsidP="00811BDC">
      <w:r>
        <w:t>Table 1</w:t>
      </w:r>
      <w:r w:rsidR="008E61C9">
        <w:t>2</w:t>
      </w:r>
      <w:r>
        <w:t xml:space="preserve"> presents the information on Ultrasonic Snow Depth </w:t>
      </w:r>
      <w:r w:rsidR="005D1042">
        <w:t>Sensors</w:t>
      </w:r>
      <w:r>
        <w:t xml:space="preserve"> provided by survey respondents.</w:t>
      </w:r>
    </w:p>
    <w:p w14:paraId="0F954B94" w14:textId="77777777" w:rsidR="004F3FFD" w:rsidRDefault="004F3FFD" w:rsidP="004F3FFD"/>
    <w:p w14:paraId="6D8128A2" w14:textId="4D194D97" w:rsidR="004F3FFD" w:rsidRDefault="004F3FFD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12</w:t>
        </w:r>
      </w:fldSimple>
      <w:r>
        <w:t>. Ultrasonic Snow Depth Sensor</w:t>
      </w:r>
    </w:p>
    <w:tbl>
      <w:tblPr>
        <w:tblStyle w:val="TableGrid"/>
        <w:tblW w:w="20921" w:type="dxa"/>
        <w:jc w:val="center"/>
        <w:tblLayout w:type="fixed"/>
        <w:tblLook w:val="04A0" w:firstRow="1" w:lastRow="0" w:firstColumn="1" w:lastColumn="0" w:noHBand="0" w:noVBand="1"/>
      </w:tblPr>
      <w:tblGrid>
        <w:gridCol w:w="2218"/>
        <w:gridCol w:w="2313"/>
        <w:gridCol w:w="1377"/>
        <w:gridCol w:w="2511"/>
        <w:gridCol w:w="2799"/>
        <w:gridCol w:w="2403"/>
        <w:gridCol w:w="2162"/>
        <w:gridCol w:w="1330"/>
        <w:gridCol w:w="3808"/>
      </w:tblGrid>
      <w:tr w:rsidR="008E6D10" w:rsidRPr="008E6D10" w14:paraId="64E93A2A" w14:textId="77777777" w:rsidTr="008E6D10">
        <w:trPr>
          <w:cantSplit/>
          <w:trHeight w:val="20"/>
          <w:tblHeader/>
          <w:jc w:val="center"/>
        </w:trPr>
        <w:tc>
          <w:tcPr>
            <w:tcW w:w="2218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F00ADB7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Agency</w:t>
            </w:r>
          </w:p>
        </w:tc>
        <w:tc>
          <w:tcPr>
            <w:tcW w:w="23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814F776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3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7662343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463A06D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D0E3C54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4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62D4E56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32321C5" w14:textId="77777777" w:rsidR="008E6D10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Usefulness/Importance</w:t>
            </w:r>
          </w:p>
          <w:p w14:paraId="15D344F5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5091BEE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3808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9816AC1" w14:textId="77777777" w:rsidR="001B60DD" w:rsidRPr="008E6D10" w:rsidRDefault="001B60DD" w:rsidP="001B60DD">
            <w:pPr>
              <w:jc w:val="center"/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Additional Information</w:t>
            </w:r>
          </w:p>
        </w:tc>
      </w:tr>
      <w:tr w:rsidR="008E6D10" w:rsidRPr="008E6D10" w14:paraId="68304527" w14:textId="77777777" w:rsidTr="008E6D10">
        <w:trPr>
          <w:cantSplit/>
          <w:trHeight w:val="20"/>
          <w:tblHeader/>
          <w:jc w:val="center"/>
        </w:trPr>
        <w:tc>
          <w:tcPr>
            <w:tcW w:w="2218" w:type="dxa"/>
            <w:noWrap/>
            <w:hideMark/>
          </w:tcPr>
          <w:p w14:paraId="6269451B" w14:textId="77777777" w:rsidR="001B60DD" w:rsidRPr="008E6D10" w:rsidRDefault="001B60DD">
            <w:pPr>
              <w:rPr>
                <w:b/>
                <w:bCs/>
                <w:sz w:val="20"/>
              </w:rPr>
            </w:pPr>
            <w:r w:rsidRPr="008E6D10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2313" w:type="dxa"/>
            <w:hideMark/>
          </w:tcPr>
          <w:p w14:paraId="7B8D1391" w14:textId="77777777" w:rsidR="001B60DD" w:rsidRPr="008E6D10" w:rsidRDefault="001B60DD">
            <w:pPr>
              <w:rPr>
                <w:sz w:val="20"/>
              </w:rPr>
            </w:pPr>
            <w:r w:rsidRPr="008E6D10">
              <w:rPr>
                <w:sz w:val="20"/>
              </w:rPr>
              <w:t>Judd Ultrasonic Snow Depth Sensor</w:t>
            </w:r>
          </w:p>
        </w:tc>
        <w:tc>
          <w:tcPr>
            <w:tcW w:w="1377" w:type="dxa"/>
            <w:noWrap/>
            <w:hideMark/>
          </w:tcPr>
          <w:p w14:paraId="6E349E0E" w14:textId="77777777" w:rsidR="001B60DD" w:rsidRPr="008E6D10" w:rsidRDefault="001B60DD" w:rsidP="001B60DD">
            <w:pPr>
              <w:rPr>
                <w:sz w:val="20"/>
              </w:rPr>
            </w:pPr>
            <w:r w:rsidRPr="008E6D10">
              <w:rPr>
                <w:sz w:val="20"/>
              </w:rPr>
              <w:t>$1,262</w:t>
            </w:r>
          </w:p>
        </w:tc>
        <w:tc>
          <w:tcPr>
            <w:tcW w:w="2511" w:type="dxa"/>
            <w:noWrap/>
          </w:tcPr>
          <w:p w14:paraId="73A06D01" w14:textId="77777777" w:rsidR="001B60DD" w:rsidRPr="008E6D10" w:rsidRDefault="001B60DD" w:rsidP="001B60DD">
            <w:pPr>
              <w:rPr>
                <w:sz w:val="20"/>
              </w:rPr>
            </w:pPr>
          </w:p>
        </w:tc>
        <w:tc>
          <w:tcPr>
            <w:tcW w:w="2799" w:type="dxa"/>
            <w:noWrap/>
          </w:tcPr>
          <w:p w14:paraId="6C82AB2F" w14:textId="77777777" w:rsidR="001B60DD" w:rsidRPr="008E6D10" w:rsidRDefault="001B60DD" w:rsidP="001B60DD">
            <w:pPr>
              <w:rPr>
                <w:sz w:val="20"/>
              </w:rPr>
            </w:pPr>
          </w:p>
        </w:tc>
        <w:tc>
          <w:tcPr>
            <w:tcW w:w="2403" w:type="dxa"/>
            <w:noWrap/>
          </w:tcPr>
          <w:p w14:paraId="6BEE1299" w14:textId="77777777" w:rsidR="001B60DD" w:rsidRPr="008E6D10" w:rsidRDefault="001B60DD" w:rsidP="001B60DD">
            <w:pPr>
              <w:rPr>
                <w:sz w:val="20"/>
              </w:rPr>
            </w:pPr>
          </w:p>
        </w:tc>
        <w:tc>
          <w:tcPr>
            <w:tcW w:w="2162" w:type="dxa"/>
            <w:noWrap/>
          </w:tcPr>
          <w:p w14:paraId="274C6069" w14:textId="77777777" w:rsidR="001B60DD" w:rsidRPr="008E6D10" w:rsidRDefault="001B60DD" w:rsidP="00DE3DBC">
            <w:pPr>
              <w:jc w:val="center"/>
              <w:rPr>
                <w:sz w:val="20"/>
              </w:rPr>
            </w:pPr>
          </w:p>
        </w:tc>
        <w:tc>
          <w:tcPr>
            <w:tcW w:w="1330" w:type="dxa"/>
            <w:hideMark/>
          </w:tcPr>
          <w:p w14:paraId="381B541E" w14:textId="77777777" w:rsidR="001B60DD" w:rsidRPr="008E6D10" w:rsidRDefault="001B60DD">
            <w:pPr>
              <w:rPr>
                <w:sz w:val="20"/>
              </w:rPr>
            </w:pPr>
            <w:r w:rsidRPr="008E6D10">
              <w:rPr>
                <w:sz w:val="20"/>
              </w:rPr>
              <w:t>9 to 11 years</w:t>
            </w:r>
          </w:p>
        </w:tc>
        <w:tc>
          <w:tcPr>
            <w:tcW w:w="3808" w:type="dxa"/>
            <w:hideMark/>
          </w:tcPr>
          <w:p w14:paraId="0B76D0AD" w14:textId="77777777" w:rsidR="001B60DD" w:rsidRPr="008E6D10" w:rsidRDefault="001B60DD">
            <w:pPr>
              <w:rPr>
                <w:sz w:val="20"/>
              </w:rPr>
            </w:pPr>
          </w:p>
        </w:tc>
      </w:tr>
      <w:tr w:rsidR="00C06161" w:rsidRPr="008E6D10" w14:paraId="6E508D96" w14:textId="77777777" w:rsidTr="008E6D10">
        <w:trPr>
          <w:cantSplit/>
          <w:trHeight w:val="20"/>
          <w:tblHeader/>
          <w:jc w:val="center"/>
        </w:trPr>
        <w:tc>
          <w:tcPr>
            <w:tcW w:w="2218" w:type="dxa"/>
            <w:noWrap/>
            <w:hideMark/>
          </w:tcPr>
          <w:p w14:paraId="1ED9CDE0" w14:textId="5EC2727E" w:rsidR="00C06161" w:rsidRPr="008E6D10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313" w:type="dxa"/>
            <w:hideMark/>
          </w:tcPr>
          <w:p w14:paraId="24BBC2A6" w14:textId="77777777" w:rsidR="00C06161" w:rsidRPr="008E6D10" w:rsidRDefault="00C06161" w:rsidP="00C06161">
            <w:pPr>
              <w:rPr>
                <w:sz w:val="20"/>
              </w:rPr>
            </w:pPr>
          </w:p>
        </w:tc>
        <w:tc>
          <w:tcPr>
            <w:tcW w:w="1377" w:type="dxa"/>
            <w:hideMark/>
          </w:tcPr>
          <w:p w14:paraId="52271D97" w14:textId="77777777" w:rsidR="00C06161" w:rsidRPr="008E6D10" w:rsidRDefault="00C06161" w:rsidP="00C06161">
            <w:pPr>
              <w:rPr>
                <w:sz w:val="20"/>
              </w:rPr>
            </w:pPr>
            <w:r w:rsidRPr="008E6D10">
              <w:rPr>
                <w:sz w:val="20"/>
              </w:rPr>
              <w:t>$865</w:t>
            </w:r>
          </w:p>
        </w:tc>
        <w:tc>
          <w:tcPr>
            <w:tcW w:w="2511" w:type="dxa"/>
            <w:hideMark/>
          </w:tcPr>
          <w:p w14:paraId="41A7080A" w14:textId="77777777" w:rsidR="00C06161" w:rsidRPr="008E6D10" w:rsidRDefault="00C06161" w:rsidP="00C06161">
            <w:pPr>
              <w:rPr>
                <w:sz w:val="20"/>
              </w:rPr>
            </w:pPr>
            <w:r w:rsidRPr="008E6D10">
              <w:rPr>
                <w:sz w:val="20"/>
              </w:rPr>
              <w:t>Unknown on an instrumentation level.</w:t>
            </w:r>
          </w:p>
        </w:tc>
        <w:tc>
          <w:tcPr>
            <w:tcW w:w="2799" w:type="dxa"/>
            <w:hideMark/>
          </w:tcPr>
          <w:p w14:paraId="3FEC4DD6" w14:textId="77777777" w:rsidR="00C06161" w:rsidRPr="008E6D10" w:rsidRDefault="00C06161" w:rsidP="00C06161">
            <w:pPr>
              <w:rPr>
                <w:sz w:val="20"/>
              </w:rPr>
            </w:pPr>
            <w:r w:rsidRPr="008E6D10">
              <w:rPr>
                <w:sz w:val="20"/>
              </w:rPr>
              <w:t>Unknown on an instrumentation level.</w:t>
            </w:r>
          </w:p>
        </w:tc>
        <w:tc>
          <w:tcPr>
            <w:tcW w:w="2403" w:type="dxa"/>
            <w:hideMark/>
          </w:tcPr>
          <w:p w14:paraId="6772DB4A" w14:textId="77777777" w:rsidR="00C06161" w:rsidRPr="008E6D10" w:rsidRDefault="00C06161" w:rsidP="00C06161">
            <w:pPr>
              <w:rPr>
                <w:sz w:val="20"/>
              </w:rPr>
            </w:pPr>
            <w:r w:rsidRPr="008E6D10">
              <w:rPr>
                <w:sz w:val="20"/>
              </w:rPr>
              <w:t>Unknown on an instrumentation level.</w:t>
            </w:r>
          </w:p>
        </w:tc>
        <w:tc>
          <w:tcPr>
            <w:tcW w:w="2162" w:type="dxa"/>
            <w:noWrap/>
            <w:hideMark/>
          </w:tcPr>
          <w:p w14:paraId="3C5389D6" w14:textId="77777777" w:rsidR="00C06161" w:rsidRPr="008E6D10" w:rsidRDefault="00C06161" w:rsidP="00DE3DBC">
            <w:pPr>
              <w:jc w:val="center"/>
              <w:rPr>
                <w:sz w:val="20"/>
              </w:rPr>
            </w:pPr>
            <w:r w:rsidRPr="008E6D10">
              <w:rPr>
                <w:sz w:val="20"/>
              </w:rPr>
              <w:t>3</w:t>
            </w:r>
          </w:p>
        </w:tc>
        <w:tc>
          <w:tcPr>
            <w:tcW w:w="1330" w:type="dxa"/>
            <w:hideMark/>
          </w:tcPr>
          <w:p w14:paraId="6BDBBC6B" w14:textId="77777777" w:rsidR="00C06161" w:rsidRPr="008E6D10" w:rsidRDefault="00C06161" w:rsidP="00C06161">
            <w:pPr>
              <w:rPr>
                <w:sz w:val="20"/>
              </w:rPr>
            </w:pPr>
            <w:r w:rsidRPr="008E6D10">
              <w:rPr>
                <w:sz w:val="20"/>
              </w:rPr>
              <w:t>9 to 11 years</w:t>
            </w:r>
          </w:p>
        </w:tc>
        <w:tc>
          <w:tcPr>
            <w:tcW w:w="3808" w:type="dxa"/>
            <w:noWrap/>
            <w:hideMark/>
          </w:tcPr>
          <w:p w14:paraId="67D8415D" w14:textId="77777777" w:rsidR="00C06161" w:rsidRPr="008E6D10" w:rsidRDefault="00C06161" w:rsidP="00C06161">
            <w:pPr>
              <w:rPr>
                <w:sz w:val="20"/>
              </w:rPr>
            </w:pPr>
            <w:r w:rsidRPr="008E6D10">
              <w:rPr>
                <w:sz w:val="20"/>
              </w:rPr>
              <w:t>More useful for mountain locations, doesn't have the sensitivity needed for valleys.</w:t>
            </w:r>
          </w:p>
        </w:tc>
      </w:tr>
    </w:tbl>
    <w:p w14:paraId="2354968D" w14:textId="2A5590BD" w:rsidR="006B402E" w:rsidRDefault="006B402E" w:rsidP="00734344"/>
    <w:p w14:paraId="2F9E68A5" w14:textId="6B214E71" w:rsidR="0095108A" w:rsidRDefault="0095108A">
      <w:pPr>
        <w:spacing w:after="160"/>
      </w:pPr>
      <w:r>
        <w:br w:type="page"/>
      </w:r>
    </w:p>
    <w:p w14:paraId="7F2057CA" w14:textId="77777777" w:rsidR="006B402E" w:rsidRDefault="006B402E" w:rsidP="00DE3DBC">
      <w:pPr>
        <w:pStyle w:val="Heading2"/>
      </w:pPr>
      <w:r>
        <w:lastRenderedPageBreak/>
        <w:t>Subsurface</w:t>
      </w:r>
      <w:r w:rsidRPr="00837576">
        <w:t xml:space="preserve"> </w:t>
      </w:r>
      <w:r w:rsidRPr="008B62A4">
        <w:t>Sensor</w:t>
      </w:r>
      <w:r>
        <w:t>s</w:t>
      </w:r>
    </w:p>
    <w:p w14:paraId="16D4E5E8" w14:textId="44E7139D" w:rsidR="00811BDC" w:rsidRDefault="00811BDC" w:rsidP="00811BDC">
      <w:r>
        <w:t>Table 1</w:t>
      </w:r>
      <w:r w:rsidR="008E61C9">
        <w:t>3</w:t>
      </w:r>
      <w:r>
        <w:t xml:space="preserve"> presents the information on Subsurface </w:t>
      </w:r>
      <w:r w:rsidR="005D1042">
        <w:t>Sensors</w:t>
      </w:r>
      <w:r>
        <w:t xml:space="preserve"> provided by survey respondents.</w:t>
      </w:r>
    </w:p>
    <w:p w14:paraId="003EBEA1" w14:textId="77777777" w:rsidR="004F3FFD" w:rsidRDefault="004F3FFD" w:rsidP="004F3FFD"/>
    <w:p w14:paraId="0223E0B6" w14:textId="4ED3EB1D" w:rsidR="004F3FFD" w:rsidRDefault="004F3FFD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13</w:t>
        </w:r>
      </w:fldSimple>
      <w:r>
        <w:t>. Subsurface Sensor</w:t>
      </w:r>
    </w:p>
    <w:tbl>
      <w:tblPr>
        <w:tblStyle w:val="TableGrid"/>
        <w:tblW w:w="20921" w:type="dxa"/>
        <w:jc w:val="center"/>
        <w:tblLook w:val="04A0" w:firstRow="1" w:lastRow="0" w:firstColumn="1" w:lastColumn="0" w:noHBand="0" w:noVBand="1"/>
      </w:tblPr>
      <w:tblGrid>
        <w:gridCol w:w="1705"/>
        <w:gridCol w:w="2250"/>
        <w:gridCol w:w="1350"/>
        <w:gridCol w:w="2520"/>
        <w:gridCol w:w="2790"/>
        <w:gridCol w:w="3006"/>
        <w:gridCol w:w="2223"/>
        <w:gridCol w:w="1347"/>
        <w:gridCol w:w="3730"/>
      </w:tblGrid>
      <w:tr w:rsidR="005113EE" w:rsidRPr="005113EE" w14:paraId="7D1F1844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35706A43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Agency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4A96D00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2C7589D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49F610B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15AACF3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30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EA9CAD5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2D71E13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Usefulness/Importance</w:t>
            </w:r>
          </w:p>
          <w:p w14:paraId="71A9B0CA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5F0392F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373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BCE8708" w14:textId="77777777" w:rsidR="005113EE" w:rsidRPr="005113EE" w:rsidRDefault="005113EE" w:rsidP="005113EE">
            <w:pPr>
              <w:jc w:val="center"/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Additional Information</w:t>
            </w:r>
          </w:p>
        </w:tc>
      </w:tr>
      <w:tr w:rsidR="005113EE" w:rsidRPr="005113EE" w14:paraId="7F1AC104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noWrap/>
            <w:hideMark/>
          </w:tcPr>
          <w:p w14:paraId="2CF2EB28" w14:textId="77777777" w:rsidR="005113EE" w:rsidRPr="005113EE" w:rsidRDefault="005113EE">
            <w:pPr>
              <w:rPr>
                <w:b/>
                <w:bCs/>
                <w:sz w:val="20"/>
              </w:rPr>
            </w:pPr>
            <w:r w:rsidRPr="005113EE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2250" w:type="dxa"/>
            <w:hideMark/>
          </w:tcPr>
          <w:p w14:paraId="7E341A25" w14:textId="77777777" w:rsidR="005113EE" w:rsidRPr="005113EE" w:rsidRDefault="005113EE">
            <w:pPr>
              <w:rPr>
                <w:sz w:val="20"/>
              </w:rPr>
            </w:pPr>
            <w:r w:rsidRPr="005113EE">
              <w:rPr>
                <w:sz w:val="20"/>
              </w:rPr>
              <w:t>Vaisala DTS210</w:t>
            </w:r>
          </w:p>
        </w:tc>
        <w:tc>
          <w:tcPr>
            <w:tcW w:w="1350" w:type="dxa"/>
            <w:noWrap/>
            <w:hideMark/>
          </w:tcPr>
          <w:p w14:paraId="2FDBFB9F" w14:textId="77777777" w:rsidR="005113EE" w:rsidRPr="005113EE" w:rsidRDefault="005113EE" w:rsidP="005113EE">
            <w:pPr>
              <w:rPr>
                <w:sz w:val="20"/>
              </w:rPr>
            </w:pPr>
            <w:r w:rsidRPr="005113EE">
              <w:rPr>
                <w:sz w:val="20"/>
              </w:rPr>
              <w:t>$896</w:t>
            </w:r>
          </w:p>
        </w:tc>
        <w:tc>
          <w:tcPr>
            <w:tcW w:w="2520" w:type="dxa"/>
            <w:noWrap/>
          </w:tcPr>
          <w:p w14:paraId="2550D81B" w14:textId="77777777" w:rsidR="005113EE" w:rsidRPr="005113EE" w:rsidRDefault="005113EE" w:rsidP="005113EE">
            <w:pPr>
              <w:rPr>
                <w:sz w:val="20"/>
              </w:rPr>
            </w:pPr>
          </w:p>
        </w:tc>
        <w:tc>
          <w:tcPr>
            <w:tcW w:w="2790" w:type="dxa"/>
            <w:noWrap/>
          </w:tcPr>
          <w:p w14:paraId="297F5961" w14:textId="77777777" w:rsidR="005113EE" w:rsidRPr="005113EE" w:rsidRDefault="005113EE" w:rsidP="005113EE">
            <w:pPr>
              <w:rPr>
                <w:sz w:val="20"/>
              </w:rPr>
            </w:pPr>
          </w:p>
        </w:tc>
        <w:tc>
          <w:tcPr>
            <w:tcW w:w="3006" w:type="dxa"/>
            <w:noWrap/>
          </w:tcPr>
          <w:p w14:paraId="1594A25A" w14:textId="77777777" w:rsidR="005113EE" w:rsidRPr="005113EE" w:rsidRDefault="005113EE" w:rsidP="005113EE">
            <w:pPr>
              <w:rPr>
                <w:sz w:val="20"/>
              </w:rPr>
            </w:pPr>
          </w:p>
        </w:tc>
        <w:tc>
          <w:tcPr>
            <w:tcW w:w="2223" w:type="dxa"/>
            <w:noWrap/>
          </w:tcPr>
          <w:p w14:paraId="02250E72" w14:textId="77777777" w:rsidR="005113EE" w:rsidRPr="005113EE" w:rsidRDefault="005113EE" w:rsidP="00DE3DBC">
            <w:pPr>
              <w:jc w:val="center"/>
              <w:rPr>
                <w:sz w:val="20"/>
              </w:rPr>
            </w:pPr>
          </w:p>
        </w:tc>
        <w:tc>
          <w:tcPr>
            <w:tcW w:w="1347" w:type="dxa"/>
            <w:hideMark/>
          </w:tcPr>
          <w:p w14:paraId="62A7E448" w14:textId="77777777" w:rsidR="005113EE" w:rsidRPr="005113EE" w:rsidRDefault="005113EE">
            <w:pPr>
              <w:rPr>
                <w:sz w:val="20"/>
              </w:rPr>
            </w:pPr>
            <w:r w:rsidRPr="005113EE">
              <w:rPr>
                <w:sz w:val="20"/>
              </w:rPr>
              <w:t>6 to 8 years</w:t>
            </w:r>
          </w:p>
        </w:tc>
        <w:tc>
          <w:tcPr>
            <w:tcW w:w="3730" w:type="dxa"/>
            <w:hideMark/>
          </w:tcPr>
          <w:p w14:paraId="5DED9930" w14:textId="32EF9A4B" w:rsidR="005113EE" w:rsidRPr="005113EE" w:rsidRDefault="005113EE">
            <w:pPr>
              <w:rPr>
                <w:sz w:val="20"/>
              </w:rPr>
            </w:pPr>
            <w:r w:rsidRPr="005113EE">
              <w:rPr>
                <w:sz w:val="20"/>
              </w:rPr>
              <w:t>Lifespan depends on whether or not there is roadwork that destroys the sensor.</w:t>
            </w:r>
          </w:p>
        </w:tc>
      </w:tr>
      <w:tr w:rsidR="00C06161" w:rsidRPr="005113EE" w14:paraId="6EABCA78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vMerge w:val="restart"/>
            <w:noWrap/>
            <w:hideMark/>
          </w:tcPr>
          <w:p w14:paraId="003C91EB" w14:textId="59075A9A" w:rsidR="00C06161" w:rsidRPr="005113EE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250" w:type="dxa"/>
            <w:hideMark/>
          </w:tcPr>
          <w:p w14:paraId="2EB69D78" w14:textId="77777777" w:rsidR="00C06161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 xml:space="preserve">Soil </w:t>
            </w:r>
            <w:r>
              <w:rPr>
                <w:sz w:val="20"/>
              </w:rPr>
              <w:t>t</w:t>
            </w:r>
            <w:r w:rsidRPr="005113EE">
              <w:rPr>
                <w:sz w:val="20"/>
              </w:rPr>
              <w:t xml:space="preserve">emp </w:t>
            </w:r>
            <w:r>
              <w:rPr>
                <w:sz w:val="20"/>
              </w:rPr>
              <w:t>s</w:t>
            </w:r>
            <w:r w:rsidRPr="005113EE">
              <w:rPr>
                <w:sz w:val="20"/>
              </w:rPr>
              <w:t>ensor</w:t>
            </w:r>
          </w:p>
          <w:p w14:paraId="2EC3C7CF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(Brand/model unknown)</w:t>
            </w:r>
          </w:p>
        </w:tc>
        <w:tc>
          <w:tcPr>
            <w:tcW w:w="1350" w:type="dxa"/>
            <w:hideMark/>
          </w:tcPr>
          <w:p w14:paraId="27D50F71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$82</w:t>
            </w:r>
          </w:p>
        </w:tc>
        <w:tc>
          <w:tcPr>
            <w:tcW w:w="2520" w:type="dxa"/>
            <w:hideMark/>
          </w:tcPr>
          <w:p w14:paraId="33BE2137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200D198B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Unknown on an instrumentation level.</w:t>
            </w:r>
          </w:p>
        </w:tc>
        <w:tc>
          <w:tcPr>
            <w:tcW w:w="3006" w:type="dxa"/>
            <w:hideMark/>
          </w:tcPr>
          <w:p w14:paraId="3199A5D1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Unknown on an instrumentation level.</w:t>
            </w:r>
          </w:p>
        </w:tc>
        <w:tc>
          <w:tcPr>
            <w:tcW w:w="2223" w:type="dxa"/>
            <w:noWrap/>
            <w:hideMark/>
          </w:tcPr>
          <w:p w14:paraId="6E7AFEDE" w14:textId="77777777" w:rsidR="00C06161" w:rsidRPr="005113EE" w:rsidRDefault="00C06161" w:rsidP="00DE3DBC">
            <w:pPr>
              <w:jc w:val="center"/>
              <w:rPr>
                <w:sz w:val="20"/>
              </w:rPr>
            </w:pPr>
            <w:r w:rsidRPr="005113EE">
              <w:rPr>
                <w:sz w:val="20"/>
              </w:rPr>
              <w:t>5</w:t>
            </w:r>
          </w:p>
        </w:tc>
        <w:tc>
          <w:tcPr>
            <w:tcW w:w="1347" w:type="dxa"/>
            <w:hideMark/>
          </w:tcPr>
          <w:p w14:paraId="7F907079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9 to 11 years</w:t>
            </w:r>
          </w:p>
        </w:tc>
        <w:tc>
          <w:tcPr>
            <w:tcW w:w="3730" w:type="dxa"/>
            <w:noWrap/>
            <w:hideMark/>
          </w:tcPr>
          <w:p w14:paraId="6337CC77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Critical for determining snowfall rate for road snow. Soil moisture for blowing dust.</w:t>
            </w:r>
          </w:p>
        </w:tc>
      </w:tr>
      <w:tr w:rsidR="00811BDC" w:rsidRPr="005113EE" w14:paraId="571EE237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vMerge/>
            <w:noWrap/>
            <w:hideMark/>
          </w:tcPr>
          <w:p w14:paraId="4F83443F" w14:textId="77777777" w:rsidR="00811BDC" w:rsidRPr="005113EE" w:rsidRDefault="00811BDC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hideMark/>
          </w:tcPr>
          <w:p w14:paraId="79DDF907" w14:textId="77777777" w:rsidR="00811BDC" w:rsidRDefault="00811BDC">
            <w:pPr>
              <w:rPr>
                <w:sz w:val="20"/>
              </w:rPr>
            </w:pPr>
            <w:r w:rsidRPr="005113EE">
              <w:rPr>
                <w:sz w:val="20"/>
              </w:rPr>
              <w:t xml:space="preserve">Soil </w:t>
            </w:r>
            <w:r>
              <w:rPr>
                <w:sz w:val="20"/>
              </w:rPr>
              <w:t>m</w:t>
            </w:r>
            <w:r w:rsidRPr="005113EE">
              <w:rPr>
                <w:sz w:val="20"/>
              </w:rPr>
              <w:t xml:space="preserve">oisture </w:t>
            </w:r>
            <w:r>
              <w:rPr>
                <w:sz w:val="20"/>
              </w:rPr>
              <w:t>s</w:t>
            </w:r>
            <w:r w:rsidRPr="005113EE">
              <w:rPr>
                <w:sz w:val="20"/>
              </w:rPr>
              <w:t>ensor</w:t>
            </w:r>
          </w:p>
          <w:p w14:paraId="53A78112" w14:textId="77777777" w:rsidR="00811BDC" w:rsidRPr="005113EE" w:rsidRDefault="00811BDC">
            <w:pPr>
              <w:rPr>
                <w:sz w:val="20"/>
              </w:rPr>
            </w:pPr>
            <w:r w:rsidRPr="005113EE">
              <w:rPr>
                <w:sz w:val="20"/>
              </w:rPr>
              <w:t>(Brand/model unknown)</w:t>
            </w:r>
          </w:p>
        </w:tc>
        <w:tc>
          <w:tcPr>
            <w:tcW w:w="1350" w:type="dxa"/>
            <w:hideMark/>
          </w:tcPr>
          <w:p w14:paraId="5C0F6F5F" w14:textId="77777777" w:rsidR="00811BDC" w:rsidRPr="005113EE" w:rsidRDefault="00811BDC" w:rsidP="005113EE">
            <w:pPr>
              <w:rPr>
                <w:sz w:val="20"/>
              </w:rPr>
            </w:pPr>
            <w:r w:rsidRPr="005113EE">
              <w:rPr>
                <w:sz w:val="20"/>
              </w:rPr>
              <w:t>$252</w:t>
            </w:r>
          </w:p>
        </w:tc>
        <w:tc>
          <w:tcPr>
            <w:tcW w:w="2520" w:type="dxa"/>
            <w:hideMark/>
          </w:tcPr>
          <w:p w14:paraId="57307590" w14:textId="77777777" w:rsidR="00811BDC" w:rsidRPr="005113EE" w:rsidRDefault="00811BDC" w:rsidP="005113EE">
            <w:pPr>
              <w:rPr>
                <w:sz w:val="20"/>
              </w:rPr>
            </w:pPr>
            <w:r w:rsidRPr="005113EE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791AFE49" w14:textId="77777777" w:rsidR="00811BDC" w:rsidRPr="005113EE" w:rsidRDefault="00811BDC" w:rsidP="005113EE">
            <w:pPr>
              <w:rPr>
                <w:sz w:val="20"/>
              </w:rPr>
            </w:pPr>
            <w:r w:rsidRPr="005113EE">
              <w:rPr>
                <w:sz w:val="20"/>
              </w:rPr>
              <w:t>Unknown on an instrumentation level.</w:t>
            </w:r>
          </w:p>
        </w:tc>
        <w:tc>
          <w:tcPr>
            <w:tcW w:w="3006" w:type="dxa"/>
            <w:hideMark/>
          </w:tcPr>
          <w:p w14:paraId="1B9A22B8" w14:textId="77777777" w:rsidR="00811BDC" w:rsidRPr="005113EE" w:rsidRDefault="00811BDC" w:rsidP="005113EE">
            <w:pPr>
              <w:rPr>
                <w:sz w:val="20"/>
              </w:rPr>
            </w:pPr>
            <w:r w:rsidRPr="005113EE">
              <w:rPr>
                <w:sz w:val="20"/>
              </w:rPr>
              <w:t>Unknown on an instrumentation level.</w:t>
            </w:r>
          </w:p>
        </w:tc>
        <w:tc>
          <w:tcPr>
            <w:tcW w:w="2223" w:type="dxa"/>
            <w:noWrap/>
            <w:hideMark/>
          </w:tcPr>
          <w:p w14:paraId="0332AB6A" w14:textId="77777777" w:rsidR="00811BDC" w:rsidRPr="005113EE" w:rsidRDefault="00811BDC" w:rsidP="00DE3DBC">
            <w:pPr>
              <w:jc w:val="center"/>
              <w:rPr>
                <w:sz w:val="20"/>
              </w:rPr>
            </w:pPr>
            <w:r w:rsidRPr="005113EE">
              <w:rPr>
                <w:sz w:val="20"/>
              </w:rPr>
              <w:t>5</w:t>
            </w:r>
          </w:p>
        </w:tc>
        <w:tc>
          <w:tcPr>
            <w:tcW w:w="1347" w:type="dxa"/>
            <w:hideMark/>
          </w:tcPr>
          <w:p w14:paraId="49E6A852" w14:textId="77777777" w:rsidR="00811BDC" w:rsidRPr="005113EE" w:rsidRDefault="00811BDC" w:rsidP="005113EE">
            <w:pPr>
              <w:rPr>
                <w:sz w:val="20"/>
              </w:rPr>
            </w:pPr>
            <w:r w:rsidRPr="005113EE">
              <w:rPr>
                <w:sz w:val="20"/>
              </w:rPr>
              <w:t>9 to 11 years</w:t>
            </w:r>
          </w:p>
        </w:tc>
        <w:tc>
          <w:tcPr>
            <w:tcW w:w="3730" w:type="dxa"/>
            <w:noWrap/>
            <w:hideMark/>
          </w:tcPr>
          <w:p w14:paraId="30D42F14" w14:textId="77777777" w:rsidR="00811BDC" w:rsidRPr="005113EE" w:rsidRDefault="00811BDC">
            <w:pPr>
              <w:rPr>
                <w:sz w:val="20"/>
              </w:rPr>
            </w:pPr>
            <w:r w:rsidRPr="005113EE">
              <w:rPr>
                <w:sz w:val="20"/>
              </w:rPr>
              <w:t>Critical for determining snowfall rate for road snow.</w:t>
            </w:r>
          </w:p>
        </w:tc>
      </w:tr>
      <w:tr w:rsidR="00C06161" w:rsidRPr="005113EE" w14:paraId="38FDDE1A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noWrap/>
            <w:hideMark/>
          </w:tcPr>
          <w:p w14:paraId="56D92A8D" w14:textId="0A2BBAFD" w:rsidR="00C06161" w:rsidRPr="005113EE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rFonts w:cstheme="minorHAnsi"/>
                <w:b/>
                <w:bCs/>
                <w:sz w:val="20"/>
              </w:rPr>
              <w:t>Wisconsin DOT</w:t>
            </w:r>
          </w:p>
        </w:tc>
        <w:tc>
          <w:tcPr>
            <w:tcW w:w="2250" w:type="dxa"/>
            <w:noWrap/>
            <w:hideMark/>
          </w:tcPr>
          <w:p w14:paraId="64424381" w14:textId="77777777" w:rsidR="00C06161" w:rsidRPr="005113EE" w:rsidRDefault="00C06161" w:rsidP="00C06161">
            <w:pPr>
              <w:rPr>
                <w:sz w:val="20"/>
              </w:rPr>
            </w:pPr>
          </w:p>
        </w:tc>
        <w:tc>
          <w:tcPr>
            <w:tcW w:w="1350" w:type="dxa"/>
            <w:noWrap/>
            <w:hideMark/>
          </w:tcPr>
          <w:p w14:paraId="5D24955C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$688</w:t>
            </w:r>
          </w:p>
        </w:tc>
        <w:tc>
          <w:tcPr>
            <w:tcW w:w="2520" w:type="dxa"/>
            <w:hideMark/>
          </w:tcPr>
          <w:p w14:paraId="5F82E108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Unknown</w:t>
            </w:r>
          </w:p>
        </w:tc>
        <w:tc>
          <w:tcPr>
            <w:tcW w:w="2790" w:type="dxa"/>
            <w:noWrap/>
            <w:hideMark/>
          </w:tcPr>
          <w:p w14:paraId="3AFFDE5A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0</w:t>
            </w:r>
          </w:p>
        </w:tc>
        <w:tc>
          <w:tcPr>
            <w:tcW w:w="3006" w:type="dxa"/>
            <w:hideMark/>
          </w:tcPr>
          <w:p w14:paraId="0501F27F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0</w:t>
            </w:r>
          </w:p>
        </w:tc>
        <w:tc>
          <w:tcPr>
            <w:tcW w:w="2223" w:type="dxa"/>
            <w:hideMark/>
          </w:tcPr>
          <w:p w14:paraId="36C0B6C6" w14:textId="77777777" w:rsidR="00C06161" w:rsidRPr="005113EE" w:rsidRDefault="00C06161" w:rsidP="00DE3DBC">
            <w:pPr>
              <w:jc w:val="center"/>
              <w:rPr>
                <w:sz w:val="20"/>
              </w:rPr>
            </w:pPr>
            <w:r w:rsidRPr="005113EE">
              <w:rPr>
                <w:sz w:val="20"/>
              </w:rPr>
              <w:t>4</w:t>
            </w:r>
          </w:p>
        </w:tc>
        <w:tc>
          <w:tcPr>
            <w:tcW w:w="1347" w:type="dxa"/>
            <w:noWrap/>
            <w:hideMark/>
          </w:tcPr>
          <w:p w14:paraId="1A308C18" w14:textId="77777777" w:rsidR="00C06161" w:rsidRPr="005113EE" w:rsidRDefault="00C06161" w:rsidP="00C06161">
            <w:pPr>
              <w:rPr>
                <w:sz w:val="20"/>
              </w:rPr>
            </w:pPr>
            <w:r w:rsidRPr="005113EE">
              <w:rPr>
                <w:sz w:val="20"/>
              </w:rPr>
              <w:t>9 to 11 years</w:t>
            </w:r>
          </w:p>
        </w:tc>
        <w:tc>
          <w:tcPr>
            <w:tcW w:w="3730" w:type="dxa"/>
            <w:noWrap/>
            <w:hideMark/>
          </w:tcPr>
          <w:p w14:paraId="537B371B" w14:textId="77777777" w:rsidR="00C06161" w:rsidRPr="005113EE" w:rsidRDefault="00C06161" w:rsidP="00C06161">
            <w:pPr>
              <w:rPr>
                <w:sz w:val="20"/>
              </w:rPr>
            </w:pPr>
          </w:p>
        </w:tc>
      </w:tr>
      <w:tr w:rsidR="005A46D3" w:rsidRPr="005113EE" w14:paraId="0551EDF6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vMerge w:val="restart"/>
            <w:noWrap/>
          </w:tcPr>
          <w:p w14:paraId="27DFBBD5" w14:textId="36416798" w:rsidR="005A46D3" w:rsidRPr="002E6D65" w:rsidRDefault="005A46D3" w:rsidP="00C06161">
            <w:pPr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Iowa DOT</w:t>
            </w:r>
          </w:p>
        </w:tc>
        <w:tc>
          <w:tcPr>
            <w:tcW w:w="2250" w:type="dxa"/>
            <w:noWrap/>
          </w:tcPr>
          <w:p w14:paraId="4D359BA4" w14:textId="77777777" w:rsidR="005A46D3" w:rsidRPr="005113EE" w:rsidRDefault="005A46D3" w:rsidP="00C06161">
            <w:pPr>
              <w:rPr>
                <w:sz w:val="20"/>
              </w:rPr>
            </w:pPr>
          </w:p>
        </w:tc>
        <w:tc>
          <w:tcPr>
            <w:tcW w:w="1350" w:type="dxa"/>
            <w:noWrap/>
          </w:tcPr>
          <w:p w14:paraId="1CA0C470" w14:textId="4DF17B31" w:rsidR="005A46D3" w:rsidRPr="005113EE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$629</w:t>
            </w:r>
          </w:p>
        </w:tc>
        <w:tc>
          <w:tcPr>
            <w:tcW w:w="2520" w:type="dxa"/>
          </w:tcPr>
          <w:p w14:paraId="5E9CB8B4" w14:textId="27794C09" w:rsidR="005A46D3" w:rsidRPr="005113EE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90" w:type="dxa"/>
            <w:noWrap/>
          </w:tcPr>
          <w:p w14:paraId="3D66BE30" w14:textId="7366AD03" w:rsidR="005A46D3" w:rsidRPr="005113EE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06" w:type="dxa"/>
          </w:tcPr>
          <w:p w14:paraId="299B0763" w14:textId="4BAFA492" w:rsidR="005A46D3" w:rsidRPr="005113EE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5A46D3">
              <w:rPr>
                <w:sz w:val="20"/>
              </w:rPr>
              <w:t xml:space="preserve">bout </w:t>
            </w:r>
            <w:r>
              <w:rPr>
                <w:sz w:val="20"/>
              </w:rPr>
              <w:t>$</w:t>
            </w:r>
            <w:r w:rsidRPr="005A46D3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Pr="005A46D3">
              <w:rPr>
                <w:sz w:val="20"/>
              </w:rPr>
              <w:t>000 per unit, more or less depending if they're doing a surface sensor too</w:t>
            </w:r>
          </w:p>
        </w:tc>
        <w:tc>
          <w:tcPr>
            <w:tcW w:w="2223" w:type="dxa"/>
          </w:tcPr>
          <w:p w14:paraId="3B773389" w14:textId="2C494943" w:rsidR="005A46D3" w:rsidRPr="005113EE" w:rsidRDefault="005A46D3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7" w:type="dxa"/>
            <w:noWrap/>
          </w:tcPr>
          <w:p w14:paraId="6700EF0D" w14:textId="04BEB3DE" w:rsidR="005A46D3" w:rsidRPr="005113EE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9 to 11 years</w:t>
            </w:r>
          </w:p>
        </w:tc>
        <w:tc>
          <w:tcPr>
            <w:tcW w:w="3730" w:type="dxa"/>
            <w:noWrap/>
          </w:tcPr>
          <w:p w14:paraId="5131E994" w14:textId="77777777" w:rsidR="005A46D3" w:rsidRDefault="005A46D3" w:rsidP="00C06161">
            <w:pPr>
              <w:rPr>
                <w:sz w:val="20"/>
              </w:rPr>
            </w:pPr>
            <w:r w:rsidRPr="005A46D3">
              <w:rPr>
                <w:sz w:val="20"/>
              </w:rPr>
              <w:t>This is just the single-point version</w:t>
            </w:r>
            <w:r>
              <w:rPr>
                <w:sz w:val="20"/>
              </w:rPr>
              <w:t>.</w:t>
            </w:r>
          </w:p>
          <w:p w14:paraId="29DFAF39" w14:textId="04506ACE" w:rsidR="005A46D3" w:rsidRPr="005113EE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Pr="005A46D3">
              <w:rPr>
                <w:sz w:val="20"/>
              </w:rPr>
              <w:t>ery long</w:t>
            </w:r>
            <w:r>
              <w:rPr>
                <w:sz w:val="20"/>
              </w:rPr>
              <w:t>-</w:t>
            </w:r>
            <w:r w:rsidRPr="005A46D3">
              <w:rPr>
                <w:sz w:val="20"/>
              </w:rPr>
              <w:t>lived and trouble free if it were not for road</w:t>
            </w:r>
            <w:r>
              <w:rPr>
                <w:sz w:val="20"/>
              </w:rPr>
              <w:t xml:space="preserve"> </w:t>
            </w:r>
            <w:r w:rsidRPr="005A46D3">
              <w:rPr>
                <w:sz w:val="20"/>
              </w:rPr>
              <w:t>work taking them out</w:t>
            </w:r>
            <w:r>
              <w:rPr>
                <w:sz w:val="20"/>
              </w:rPr>
              <w:t>.</w:t>
            </w:r>
          </w:p>
        </w:tc>
      </w:tr>
      <w:tr w:rsidR="005A46D3" w:rsidRPr="005113EE" w14:paraId="534AA3A7" w14:textId="77777777" w:rsidTr="003E5FBE">
        <w:trPr>
          <w:cantSplit/>
          <w:trHeight w:val="20"/>
          <w:tblHeader/>
          <w:jc w:val="center"/>
        </w:trPr>
        <w:tc>
          <w:tcPr>
            <w:tcW w:w="1705" w:type="dxa"/>
            <w:vMerge/>
            <w:noWrap/>
          </w:tcPr>
          <w:p w14:paraId="0E3BD40F" w14:textId="77777777" w:rsidR="005A46D3" w:rsidRDefault="005A46D3" w:rsidP="00C06161">
            <w:pPr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2250" w:type="dxa"/>
            <w:noWrap/>
          </w:tcPr>
          <w:p w14:paraId="2842F3DB" w14:textId="77777777" w:rsidR="005A46D3" w:rsidRPr="005113EE" w:rsidRDefault="005A46D3" w:rsidP="00C06161">
            <w:pPr>
              <w:rPr>
                <w:sz w:val="20"/>
              </w:rPr>
            </w:pPr>
          </w:p>
        </w:tc>
        <w:tc>
          <w:tcPr>
            <w:tcW w:w="1350" w:type="dxa"/>
            <w:noWrap/>
          </w:tcPr>
          <w:p w14:paraId="2B91D913" w14:textId="46022718" w:rsidR="005A46D3" w:rsidRDefault="005A46D3" w:rsidP="00C06161">
            <w:pPr>
              <w:rPr>
                <w:sz w:val="20"/>
              </w:rPr>
            </w:pPr>
            <w:r>
              <w:rPr>
                <w:sz w:val="20"/>
              </w:rPr>
              <w:t>$2,890</w:t>
            </w:r>
          </w:p>
        </w:tc>
        <w:tc>
          <w:tcPr>
            <w:tcW w:w="2520" w:type="dxa"/>
          </w:tcPr>
          <w:p w14:paraId="15417071" w14:textId="76D65A76" w:rsidR="005A46D3" w:rsidRDefault="00FA4F31" w:rsidP="00C06161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90" w:type="dxa"/>
            <w:noWrap/>
          </w:tcPr>
          <w:p w14:paraId="0A835DEB" w14:textId="67917F13" w:rsidR="005A46D3" w:rsidRDefault="00FA4F31" w:rsidP="00C06161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Pr="00FA4F31">
              <w:rPr>
                <w:sz w:val="20"/>
              </w:rPr>
              <w:t>t least 2</w:t>
            </w:r>
            <w:r>
              <w:rPr>
                <w:sz w:val="20"/>
              </w:rPr>
              <w:t xml:space="preserve"> times</w:t>
            </w:r>
            <w:r w:rsidRPr="00FA4F31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FA4F31">
              <w:rPr>
                <w:sz w:val="20"/>
              </w:rPr>
              <w:t>for only 15</w:t>
            </w:r>
            <w:r>
              <w:rPr>
                <w:sz w:val="20"/>
              </w:rPr>
              <w:t xml:space="preserve"> total</w:t>
            </w:r>
            <w:r w:rsidRPr="00FA4F31">
              <w:rPr>
                <w:sz w:val="20"/>
              </w:rPr>
              <w:t xml:space="preserve"> in the state</w:t>
            </w:r>
            <w:r>
              <w:rPr>
                <w:sz w:val="20"/>
              </w:rPr>
              <w:t>).</w:t>
            </w:r>
          </w:p>
        </w:tc>
        <w:tc>
          <w:tcPr>
            <w:tcW w:w="3006" w:type="dxa"/>
          </w:tcPr>
          <w:p w14:paraId="6CB6C30E" w14:textId="14E910DE" w:rsidR="005A46D3" w:rsidRDefault="00FA4F31" w:rsidP="00C06161">
            <w:pPr>
              <w:rPr>
                <w:sz w:val="20"/>
              </w:rPr>
            </w:pPr>
            <w:r>
              <w:rPr>
                <w:sz w:val="20"/>
              </w:rPr>
              <w:t>$</w:t>
            </w:r>
            <w:r w:rsidRPr="00FA4F31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 w:rsidRPr="00FA4F31">
              <w:rPr>
                <w:sz w:val="20"/>
              </w:rPr>
              <w:t>000</w:t>
            </w:r>
            <w:r>
              <w:rPr>
                <w:sz w:val="20"/>
              </w:rPr>
              <w:t>;</w:t>
            </w:r>
            <w:r w:rsidRPr="00FA4F31">
              <w:rPr>
                <w:sz w:val="20"/>
              </w:rPr>
              <w:t xml:space="preserve"> more or less depending</w:t>
            </w:r>
            <w:r>
              <w:rPr>
                <w:sz w:val="20"/>
              </w:rPr>
              <w:t xml:space="preserve"> on</w:t>
            </w:r>
            <w:r w:rsidRPr="00FA4F31">
              <w:rPr>
                <w:sz w:val="20"/>
              </w:rPr>
              <w:t xml:space="preserve"> if they're also doing a surface sensor</w:t>
            </w:r>
          </w:p>
        </w:tc>
        <w:tc>
          <w:tcPr>
            <w:tcW w:w="2223" w:type="dxa"/>
          </w:tcPr>
          <w:p w14:paraId="3A65E340" w14:textId="4C38C068" w:rsidR="005A46D3" w:rsidRDefault="00FA4F31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47" w:type="dxa"/>
            <w:noWrap/>
          </w:tcPr>
          <w:p w14:paraId="71CBEF21" w14:textId="009BC756" w:rsidR="005A46D3" w:rsidRDefault="00FA4F31" w:rsidP="00C06161">
            <w:pPr>
              <w:rPr>
                <w:sz w:val="20"/>
              </w:rPr>
            </w:pPr>
            <w:r>
              <w:rPr>
                <w:sz w:val="20"/>
              </w:rPr>
              <w:t>&lt; 3 years</w:t>
            </w:r>
          </w:p>
        </w:tc>
        <w:tc>
          <w:tcPr>
            <w:tcW w:w="3730" w:type="dxa"/>
            <w:noWrap/>
          </w:tcPr>
          <w:p w14:paraId="7B8DBC51" w14:textId="77777777" w:rsidR="005A46D3" w:rsidRDefault="00FA4F31" w:rsidP="00C06161">
            <w:pPr>
              <w:rPr>
                <w:sz w:val="20"/>
              </w:rPr>
            </w:pPr>
            <w:r>
              <w:rPr>
                <w:sz w:val="20"/>
              </w:rPr>
              <w:t>T</w:t>
            </w:r>
            <w:r w:rsidRPr="00FA4F31">
              <w:rPr>
                <w:sz w:val="20"/>
              </w:rPr>
              <w:t>his is for the multi-array deep probe</w:t>
            </w:r>
            <w:r>
              <w:rPr>
                <w:sz w:val="20"/>
              </w:rPr>
              <w:t>.</w:t>
            </w:r>
          </w:p>
          <w:p w14:paraId="37A1BFDF" w14:textId="110F130F" w:rsidR="00FA4F31" w:rsidRPr="005A46D3" w:rsidRDefault="00FA4F31" w:rsidP="00C06161">
            <w:pPr>
              <w:rPr>
                <w:sz w:val="20"/>
              </w:rPr>
            </w:pPr>
            <w:r w:rsidRPr="00FA4F31">
              <w:rPr>
                <w:sz w:val="20"/>
              </w:rPr>
              <w:t>These seem to require a lot of maintenance to keep going.</w:t>
            </w:r>
          </w:p>
        </w:tc>
      </w:tr>
    </w:tbl>
    <w:p w14:paraId="7E3E565F" w14:textId="77777777" w:rsidR="003E0FB7" w:rsidRDefault="003E0FB7" w:rsidP="00734344"/>
    <w:p w14:paraId="38846CEE" w14:textId="77777777" w:rsidR="003E0FB7" w:rsidRDefault="003E0FB7" w:rsidP="00DE3DBC">
      <w:pPr>
        <w:pStyle w:val="Heading2"/>
      </w:pPr>
      <w:r>
        <w:t>Barometric Pressure</w:t>
      </w:r>
      <w:r w:rsidRPr="00837576">
        <w:t xml:space="preserve"> </w:t>
      </w:r>
      <w:r w:rsidRPr="008B62A4">
        <w:t>Sensor</w:t>
      </w:r>
      <w:r>
        <w:t>s</w:t>
      </w:r>
    </w:p>
    <w:p w14:paraId="4B53A806" w14:textId="6FE8495F" w:rsidR="00811BDC" w:rsidRDefault="00811BDC" w:rsidP="00811BDC">
      <w:r>
        <w:t>Table 1</w:t>
      </w:r>
      <w:r w:rsidR="008E61C9">
        <w:t>4</w:t>
      </w:r>
      <w:r>
        <w:t xml:space="preserve"> presents the information on Barometric Pressure </w:t>
      </w:r>
      <w:r w:rsidR="005D1042">
        <w:t>Sensors</w:t>
      </w:r>
      <w:r>
        <w:t xml:space="preserve"> provided by survey respondents.</w:t>
      </w:r>
    </w:p>
    <w:p w14:paraId="38E45DC2" w14:textId="77777777" w:rsidR="004F3FFD" w:rsidRDefault="004F3FFD" w:rsidP="004F3FFD"/>
    <w:p w14:paraId="2BEDA369" w14:textId="16ED03BE" w:rsidR="004F3FFD" w:rsidRDefault="004F3FFD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14</w:t>
        </w:r>
      </w:fldSimple>
      <w:r>
        <w:t>. Barometric Pressure Sensor</w:t>
      </w:r>
    </w:p>
    <w:tbl>
      <w:tblPr>
        <w:tblStyle w:val="TableGrid"/>
        <w:tblW w:w="20880" w:type="dxa"/>
        <w:jc w:val="center"/>
        <w:tblLook w:val="04A0" w:firstRow="1" w:lastRow="0" w:firstColumn="1" w:lastColumn="0" w:noHBand="0" w:noVBand="1"/>
      </w:tblPr>
      <w:tblGrid>
        <w:gridCol w:w="2299"/>
        <w:gridCol w:w="2043"/>
        <w:gridCol w:w="1656"/>
        <w:gridCol w:w="2979"/>
        <w:gridCol w:w="2853"/>
        <w:gridCol w:w="2670"/>
        <w:gridCol w:w="2162"/>
        <w:gridCol w:w="1603"/>
        <w:gridCol w:w="2615"/>
      </w:tblGrid>
      <w:tr w:rsidR="000509E5" w:rsidRPr="000509E5" w14:paraId="4AB9A06F" w14:textId="77777777" w:rsidTr="000509E5">
        <w:trPr>
          <w:cantSplit/>
          <w:trHeight w:val="20"/>
          <w:tblHeader/>
          <w:jc w:val="center"/>
        </w:trPr>
        <w:tc>
          <w:tcPr>
            <w:tcW w:w="2299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6A2B501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Agency</w:t>
            </w:r>
          </w:p>
        </w:tc>
        <w:tc>
          <w:tcPr>
            <w:tcW w:w="20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B06DA9B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6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0FD2DB9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9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BCFDBA3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8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029D65A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6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011283D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D419B6D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Usefulness/Importance</w:t>
            </w:r>
          </w:p>
          <w:p w14:paraId="38F49AC3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6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AE1EF7A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261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8ACDD7B" w14:textId="77777777" w:rsidR="000509E5" w:rsidRPr="000509E5" w:rsidRDefault="000509E5" w:rsidP="000509E5">
            <w:pPr>
              <w:jc w:val="center"/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Additional Information</w:t>
            </w:r>
          </w:p>
        </w:tc>
      </w:tr>
      <w:tr w:rsidR="000509E5" w:rsidRPr="000509E5" w14:paraId="5AB2CBE9" w14:textId="77777777" w:rsidTr="000509E5">
        <w:trPr>
          <w:cantSplit/>
          <w:trHeight w:val="20"/>
          <w:tblHeader/>
          <w:jc w:val="center"/>
        </w:trPr>
        <w:tc>
          <w:tcPr>
            <w:tcW w:w="2299" w:type="dxa"/>
            <w:noWrap/>
            <w:hideMark/>
          </w:tcPr>
          <w:p w14:paraId="4E4C999D" w14:textId="77777777" w:rsidR="000509E5" w:rsidRPr="000509E5" w:rsidRDefault="000509E5">
            <w:pPr>
              <w:rPr>
                <w:b/>
                <w:bCs/>
                <w:sz w:val="20"/>
              </w:rPr>
            </w:pPr>
            <w:r w:rsidRPr="000509E5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2043" w:type="dxa"/>
            <w:hideMark/>
          </w:tcPr>
          <w:p w14:paraId="6BAE0D53" w14:textId="77777777" w:rsidR="000509E5" w:rsidRPr="000509E5" w:rsidRDefault="000509E5">
            <w:pPr>
              <w:rPr>
                <w:sz w:val="20"/>
              </w:rPr>
            </w:pPr>
            <w:r w:rsidRPr="000509E5">
              <w:rPr>
                <w:sz w:val="20"/>
              </w:rPr>
              <w:t>Vaisala PTB110</w:t>
            </w:r>
          </w:p>
        </w:tc>
        <w:tc>
          <w:tcPr>
            <w:tcW w:w="1656" w:type="dxa"/>
            <w:noWrap/>
            <w:hideMark/>
          </w:tcPr>
          <w:p w14:paraId="0F421B92" w14:textId="77777777" w:rsidR="000509E5" w:rsidRPr="000509E5" w:rsidRDefault="000509E5" w:rsidP="000509E5">
            <w:pPr>
              <w:rPr>
                <w:sz w:val="20"/>
              </w:rPr>
            </w:pPr>
            <w:r w:rsidRPr="000509E5">
              <w:rPr>
                <w:sz w:val="20"/>
              </w:rPr>
              <w:t>$998</w:t>
            </w:r>
          </w:p>
        </w:tc>
        <w:tc>
          <w:tcPr>
            <w:tcW w:w="2979" w:type="dxa"/>
            <w:noWrap/>
          </w:tcPr>
          <w:p w14:paraId="76287199" w14:textId="77777777" w:rsidR="000509E5" w:rsidRPr="000509E5" w:rsidRDefault="000509E5" w:rsidP="000509E5">
            <w:pPr>
              <w:rPr>
                <w:sz w:val="20"/>
              </w:rPr>
            </w:pPr>
          </w:p>
        </w:tc>
        <w:tc>
          <w:tcPr>
            <w:tcW w:w="2853" w:type="dxa"/>
            <w:noWrap/>
          </w:tcPr>
          <w:p w14:paraId="089AF851" w14:textId="77777777" w:rsidR="000509E5" w:rsidRPr="000509E5" w:rsidRDefault="000509E5" w:rsidP="000509E5">
            <w:pPr>
              <w:rPr>
                <w:sz w:val="20"/>
              </w:rPr>
            </w:pPr>
          </w:p>
        </w:tc>
        <w:tc>
          <w:tcPr>
            <w:tcW w:w="2670" w:type="dxa"/>
            <w:noWrap/>
          </w:tcPr>
          <w:p w14:paraId="3C34E71C" w14:textId="77777777" w:rsidR="000509E5" w:rsidRPr="000509E5" w:rsidRDefault="000509E5" w:rsidP="000509E5">
            <w:pPr>
              <w:rPr>
                <w:sz w:val="20"/>
              </w:rPr>
            </w:pPr>
          </w:p>
        </w:tc>
        <w:tc>
          <w:tcPr>
            <w:tcW w:w="2162" w:type="dxa"/>
            <w:noWrap/>
          </w:tcPr>
          <w:p w14:paraId="5492F30A" w14:textId="77777777" w:rsidR="000509E5" w:rsidRPr="000509E5" w:rsidRDefault="000509E5" w:rsidP="000509E5">
            <w:pPr>
              <w:rPr>
                <w:sz w:val="20"/>
              </w:rPr>
            </w:pPr>
          </w:p>
        </w:tc>
        <w:tc>
          <w:tcPr>
            <w:tcW w:w="1603" w:type="dxa"/>
            <w:hideMark/>
          </w:tcPr>
          <w:p w14:paraId="2482A69E" w14:textId="77777777" w:rsidR="000509E5" w:rsidRPr="000509E5" w:rsidRDefault="000509E5">
            <w:pPr>
              <w:rPr>
                <w:sz w:val="20"/>
              </w:rPr>
            </w:pPr>
            <w:r w:rsidRPr="000509E5">
              <w:rPr>
                <w:sz w:val="20"/>
              </w:rPr>
              <w:t>9 to 11 years</w:t>
            </w:r>
          </w:p>
        </w:tc>
        <w:tc>
          <w:tcPr>
            <w:tcW w:w="2615" w:type="dxa"/>
            <w:hideMark/>
          </w:tcPr>
          <w:p w14:paraId="433EC906" w14:textId="77777777" w:rsidR="000509E5" w:rsidRPr="000509E5" w:rsidRDefault="000509E5" w:rsidP="000509E5">
            <w:pPr>
              <w:rPr>
                <w:sz w:val="20"/>
              </w:rPr>
            </w:pPr>
          </w:p>
        </w:tc>
      </w:tr>
    </w:tbl>
    <w:p w14:paraId="1AE67B33" w14:textId="77777777" w:rsidR="00D53B8D" w:rsidRPr="003E5FBE" w:rsidRDefault="00D53B8D" w:rsidP="003E5FBE"/>
    <w:p w14:paraId="40AEFCBE" w14:textId="77777777" w:rsidR="00FF30A7" w:rsidRDefault="00FF30A7" w:rsidP="00DE3DBC">
      <w:pPr>
        <w:pStyle w:val="Heading2"/>
      </w:pPr>
      <w:r>
        <w:t>Solar Radiation Kits</w:t>
      </w:r>
    </w:p>
    <w:p w14:paraId="1422CF5B" w14:textId="3D53AB76" w:rsidR="00811BDC" w:rsidRDefault="00811BDC" w:rsidP="00811BDC">
      <w:r>
        <w:t>Table 1</w:t>
      </w:r>
      <w:r w:rsidR="008E61C9">
        <w:t>5</w:t>
      </w:r>
      <w:r>
        <w:t xml:space="preserve"> presents the information on Solar Radiation </w:t>
      </w:r>
      <w:r w:rsidR="004D0D44">
        <w:t>K</w:t>
      </w:r>
      <w:r>
        <w:t>its provided by survey respondents.</w:t>
      </w:r>
    </w:p>
    <w:p w14:paraId="50B21207" w14:textId="77777777" w:rsidR="004F3FFD" w:rsidRDefault="004F3FFD" w:rsidP="004F3FFD"/>
    <w:p w14:paraId="5A6A63F1" w14:textId="11E6B273" w:rsidR="004F3FFD" w:rsidRDefault="004F3FFD" w:rsidP="00C345E6">
      <w:pPr>
        <w:pStyle w:val="Caption"/>
      </w:pPr>
      <w:r>
        <w:t xml:space="preserve">Table </w:t>
      </w:r>
      <w:fldSimple w:instr=" SEQ Table \* ARABIC ">
        <w:r w:rsidR="008E61C9">
          <w:rPr>
            <w:noProof/>
          </w:rPr>
          <w:t>15</w:t>
        </w:r>
      </w:fldSimple>
      <w:r>
        <w:t>. Solar Radiation Kit</w:t>
      </w:r>
    </w:p>
    <w:tbl>
      <w:tblPr>
        <w:tblStyle w:val="TableGrid"/>
        <w:tblW w:w="20880" w:type="dxa"/>
        <w:jc w:val="center"/>
        <w:tblLook w:val="04A0" w:firstRow="1" w:lastRow="0" w:firstColumn="1" w:lastColumn="0" w:noHBand="0" w:noVBand="1"/>
      </w:tblPr>
      <w:tblGrid>
        <w:gridCol w:w="2245"/>
        <w:gridCol w:w="1921"/>
        <w:gridCol w:w="1374"/>
        <w:gridCol w:w="3095"/>
        <w:gridCol w:w="2745"/>
        <w:gridCol w:w="2565"/>
        <w:gridCol w:w="2242"/>
        <w:gridCol w:w="1628"/>
        <w:gridCol w:w="3065"/>
      </w:tblGrid>
      <w:tr w:rsidR="00C962D1" w:rsidRPr="00857EF7" w14:paraId="48A5FCD9" w14:textId="77777777" w:rsidTr="00857EF7">
        <w:trPr>
          <w:cantSplit/>
          <w:trHeight w:val="20"/>
          <w:tblHeader/>
          <w:jc w:val="center"/>
        </w:trPr>
        <w:tc>
          <w:tcPr>
            <w:tcW w:w="224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3E8906BE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bookmarkStart w:id="4" w:name="_Hlk27986969"/>
            <w:r w:rsidRPr="00857EF7">
              <w:rPr>
                <w:b/>
                <w:bCs/>
                <w:sz w:val="20"/>
              </w:rPr>
              <w:t>Agency</w:t>
            </w:r>
          </w:p>
        </w:tc>
        <w:tc>
          <w:tcPr>
            <w:tcW w:w="19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9D479F9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3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757FBDB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Capital Cost</w:t>
            </w:r>
          </w:p>
        </w:tc>
        <w:tc>
          <w:tcPr>
            <w:tcW w:w="3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565D573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EBA9544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5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6FD082E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42F8235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Usefulness/Importance</w:t>
            </w:r>
          </w:p>
          <w:p w14:paraId="3DA31F9E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600CD9C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306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7DCB203" w14:textId="77777777" w:rsidR="00857EF7" w:rsidRPr="00857EF7" w:rsidRDefault="00857EF7" w:rsidP="00857EF7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Additional Information</w:t>
            </w:r>
          </w:p>
        </w:tc>
      </w:tr>
      <w:tr w:rsidR="00C06161" w:rsidRPr="00857EF7" w14:paraId="0A41F3F1" w14:textId="77777777" w:rsidTr="00857EF7">
        <w:trPr>
          <w:cantSplit/>
          <w:trHeight w:val="20"/>
          <w:tblHeader/>
          <w:jc w:val="center"/>
        </w:trPr>
        <w:tc>
          <w:tcPr>
            <w:tcW w:w="2245" w:type="dxa"/>
            <w:noWrap/>
            <w:hideMark/>
          </w:tcPr>
          <w:p w14:paraId="22E1EFEB" w14:textId="5A58A265" w:rsidR="00C06161" w:rsidRPr="00857EF7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921" w:type="dxa"/>
            <w:hideMark/>
          </w:tcPr>
          <w:p w14:paraId="50BDD11A" w14:textId="77777777" w:rsidR="00C06161" w:rsidRPr="00857EF7" w:rsidRDefault="00C06161" w:rsidP="00C06161">
            <w:pPr>
              <w:rPr>
                <w:sz w:val="20"/>
              </w:rPr>
            </w:pPr>
          </w:p>
        </w:tc>
        <w:tc>
          <w:tcPr>
            <w:tcW w:w="1374" w:type="dxa"/>
            <w:hideMark/>
          </w:tcPr>
          <w:p w14:paraId="1D0BBE45" w14:textId="77777777" w:rsidR="00C06161" w:rsidRPr="00857EF7" w:rsidRDefault="00C06161" w:rsidP="00C06161">
            <w:pPr>
              <w:rPr>
                <w:sz w:val="20"/>
              </w:rPr>
            </w:pPr>
            <w:r w:rsidRPr="00857EF7">
              <w:rPr>
                <w:sz w:val="20"/>
              </w:rPr>
              <w:t>$515</w:t>
            </w:r>
          </w:p>
        </w:tc>
        <w:tc>
          <w:tcPr>
            <w:tcW w:w="3095" w:type="dxa"/>
            <w:hideMark/>
          </w:tcPr>
          <w:p w14:paraId="668F1F27" w14:textId="77777777" w:rsidR="00C06161" w:rsidRPr="00857EF7" w:rsidRDefault="00C06161" w:rsidP="00C06161">
            <w:pPr>
              <w:rPr>
                <w:sz w:val="20"/>
              </w:rPr>
            </w:pPr>
            <w:r w:rsidRPr="00857EF7">
              <w:rPr>
                <w:sz w:val="20"/>
              </w:rPr>
              <w:t>Unknown on an instrumentation level.</w:t>
            </w:r>
          </w:p>
        </w:tc>
        <w:tc>
          <w:tcPr>
            <w:tcW w:w="2745" w:type="dxa"/>
            <w:hideMark/>
          </w:tcPr>
          <w:p w14:paraId="1BAAFCF4" w14:textId="77777777" w:rsidR="00C06161" w:rsidRPr="00857EF7" w:rsidRDefault="00C06161" w:rsidP="00C06161">
            <w:pPr>
              <w:rPr>
                <w:sz w:val="20"/>
              </w:rPr>
            </w:pPr>
            <w:r w:rsidRPr="00857EF7">
              <w:rPr>
                <w:sz w:val="20"/>
              </w:rPr>
              <w:t>Unknown on an instrumentation level.</w:t>
            </w:r>
          </w:p>
        </w:tc>
        <w:tc>
          <w:tcPr>
            <w:tcW w:w="2565" w:type="dxa"/>
            <w:hideMark/>
          </w:tcPr>
          <w:p w14:paraId="09B6D1B2" w14:textId="77777777" w:rsidR="00C06161" w:rsidRPr="00857EF7" w:rsidRDefault="00C06161" w:rsidP="00C06161">
            <w:pPr>
              <w:rPr>
                <w:sz w:val="20"/>
              </w:rPr>
            </w:pPr>
            <w:r w:rsidRPr="00857EF7">
              <w:rPr>
                <w:sz w:val="20"/>
              </w:rPr>
              <w:t>Unknown on an instrumentation level.</w:t>
            </w:r>
          </w:p>
        </w:tc>
        <w:tc>
          <w:tcPr>
            <w:tcW w:w="2242" w:type="dxa"/>
            <w:noWrap/>
            <w:hideMark/>
          </w:tcPr>
          <w:p w14:paraId="45973DDB" w14:textId="77777777" w:rsidR="00C06161" w:rsidRPr="00857EF7" w:rsidRDefault="00C06161" w:rsidP="00DE3DBC">
            <w:pPr>
              <w:jc w:val="center"/>
              <w:rPr>
                <w:sz w:val="20"/>
              </w:rPr>
            </w:pPr>
            <w:r w:rsidRPr="00857EF7">
              <w:rPr>
                <w:sz w:val="20"/>
              </w:rPr>
              <w:t>2</w:t>
            </w:r>
          </w:p>
        </w:tc>
        <w:tc>
          <w:tcPr>
            <w:tcW w:w="1628" w:type="dxa"/>
            <w:hideMark/>
          </w:tcPr>
          <w:p w14:paraId="562CCA22" w14:textId="77777777" w:rsidR="00C06161" w:rsidRPr="00857EF7" w:rsidRDefault="00C06161" w:rsidP="00C06161">
            <w:pPr>
              <w:rPr>
                <w:sz w:val="20"/>
              </w:rPr>
            </w:pPr>
            <w:r w:rsidRPr="00857EF7">
              <w:rPr>
                <w:sz w:val="20"/>
              </w:rPr>
              <w:t>9 to 11 years</w:t>
            </w:r>
          </w:p>
        </w:tc>
        <w:tc>
          <w:tcPr>
            <w:tcW w:w="3065" w:type="dxa"/>
            <w:noWrap/>
            <w:hideMark/>
          </w:tcPr>
          <w:p w14:paraId="0F535073" w14:textId="77777777" w:rsidR="00C06161" w:rsidRPr="00857EF7" w:rsidRDefault="00C06161" w:rsidP="00C06161">
            <w:pPr>
              <w:rPr>
                <w:sz w:val="20"/>
              </w:rPr>
            </w:pPr>
            <w:r w:rsidRPr="00857EF7">
              <w:rPr>
                <w:sz w:val="20"/>
              </w:rPr>
              <w:t>Most useful in canyons</w:t>
            </w:r>
          </w:p>
        </w:tc>
      </w:tr>
      <w:bookmarkEnd w:id="4"/>
    </w:tbl>
    <w:p w14:paraId="03AAD52C" w14:textId="3CF0164C" w:rsidR="0095108A" w:rsidRDefault="0095108A">
      <w:pPr>
        <w:spacing w:after="160"/>
      </w:pPr>
    </w:p>
    <w:p w14:paraId="26A6F6D1" w14:textId="45021165" w:rsidR="003F00CE" w:rsidRDefault="003F00CE" w:rsidP="00DE3DBC">
      <w:pPr>
        <w:pStyle w:val="Heading2"/>
      </w:pPr>
      <w:r>
        <w:t>Traffic</w:t>
      </w:r>
      <w:r w:rsidR="003F6CE1">
        <w:t>/Vehicle Detection Sensors</w:t>
      </w:r>
    </w:p>
    <w:p w14:paraId="2E0E8E3C" w14:textId="0AB4D20C" w:rsidR="00FA4F31" w:rsidRDefault="00FA4F31" w:rsidP="00FA4F31">
      <w:r>
        <w:t>Table 16 presents the information on Traffic/Vehicle Detection Sensors provided by survey respondents.</w:t>
      </w:r>
    </w:p>
    <w:p w14:paraId="2513D509" w14:textId="16B481FA" w:rsidR="00DE3DBC" w:rsidRDefault="00DE3DBC" w:rsidP="00734344"/>
    <w:p w14:paraId="08D7A82F" w14:textId="291D61A2" w:rsidR="00FA4F31" w:rsidRDefault="00FA4F31" w:rsidP="00FA4F31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16</w:t>
        </w:r>
      </w:fldSimple>
      <w:r>
        <w:t>. Traffic/Vehicle Detection Sensor</w:t>
      </w:r>
    </w:p>
    <w:tbl>
      <w:tblPr>
        <w:tblStyle w:val="TableGrid"/>
        <w:tblW w:w="20880" w:type="dxa"/>
        <w:jc w:val="center"/>
        <w:tblLook w:val="04A0" w:firstRow="1" w:lastRow="0" w:firstColumn="1" w:lastColumn="0" w:noHBand="0" w:noVBand="1"/>
      </w:tblPr>
      <w:tblGrid>
        <w:gridCol w:w="2245"/>
        <w:gridCol w:w="1921"/>
        <w:gridCol w:w="1374"/>
        <w:gridCol w:w="3095"/>
        <w:gridCol w:w="2745"/>
        <w:gridCol w:w="2565"/>
        <w:gridCol w:w="2242"/>
        <w:gridCol w:w="1628"/>
        <w:gridCol w:w="3065"/>
      </w:tblGrid>
      <w:tr w:rsidR="00FA4F31" w:rsidRPr="00857EF7" w14:paraId="206F14BE" w14:textId="77777777" w:rsidTr="00216ADE">
        <w:trPr>
          <w:cantSplit/>
          <w:trHeight w:val="20"/>
          <w:tblHeader/>
          <w:jc w:val="center"/>
        </w:trPr>
        <w:tc>
          <w:tcPr>
            <w:tcW w:w="224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7E20577F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Agency</w:t>
            </w:r>
          </w:p>
        </w:tc>
        <w:tc>
          <w:tcPr>
            <w:tcW w:w="19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9C9A0F1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3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730167F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Capital Cost</w:t>
            </w:r>
          </w:p>
        </w:tc>
        <w:tc>
          <w:tcPr>
            <w:tcW w:w="3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ADBAA8D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82AC7B4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5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C3C0E1E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6F68AEA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Usefulness/Importance</w:t>
            </w:r>
          </w:p>
          <w:p w14:paraId="3B3BE9B5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6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4818F29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306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95DD987" w14:textId="77777777" w:rsidR="00FA4F31" w:rsidRPr="00857EF7" w:rsidRDefault="00FA4F31" w:rsidP="00216ADE">
            <w:pPr>
              <w:jc w:val="center"/>
              <w:rPr>
                <w:b/>
                <w:bCs/>
                <w:sz w:val="20"/>
              </w:rPr>
            </w:pPr>
            <w:r w:rsidRPr="00857EF7">
              <w:rPr>
                <w:b/>
                <w:bCs/>
                <w:sz w:val="20"/>
              </w:rPr>
              <w:t>Additional Information</w:t>
            </w:r>
          </w:p>
        </w:tc>
      </w:tr>
      <w:tr w:rsidR="00FA4F31" w:rsidRPr="00857EF7" w14:paraId="174A7AE1" w14:textId="77777777" w:rsidTr="003E5FBE">
        <w:trPr>
          <w:cantSplit/>
          <w:trHeight w:val="20"/>
          <w:tblHeader/>
          <w:jc w:val="center"/>
        </w:trPr>
        <w:tc>
          <w:tcPr>
            <w:tcW w:w="2245" w:type="dxa"/>
            <w:noWrap/>
            <w:hideMark/>
          </w:tcPr>
          <w:p w14:paraId="607B8ADF" w14:textId="67375B37" w:rsidR="00FA4F31" w:rsidRPr="00857EF7" w:rsidRDefault="00FA4F31" w:rsidP="00216A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921" w:type="dxa"/>
          </w:tcPr>
          <w:p w14:paraId="7E8B82A5" w14:textId="0911DC14" w:rsidR="00FA4F31" w:rsidRPr="00857EF7" w:rsidRDefault="00291A0A" w:rsidP="00216ADE">
            <w:pPr>
              <w:rPr>
                <w:sz w:val="20"/>
              </w:rPr>
            </w:pPr>
            <w:r>
              <w:rPr>
                <w:sz w:val="20"/>
              </w:rPr>
              <w:t>Wavetronix HD</w:t>
            </w:r>
          </w:p>
        </w:tc>
        <w:tc>
          <w:tcPr>
            <w:tcW w:w="1374" w:type="dxa"/>
          </w:tcPr>
          <w:p w14:paraId="491FFAE3" w14:textId="51B3453D" w:rsidR="00FA4F31" w:rsidRPr="00857EF7" w:rsidRDefault="00CF68CD" w:rsidP="00216ADE">
            <w:pPr>
              <w:rPr>
                <w:sz w:val="20"/>
              </w:rPr>
            </w:pPr>
            <w:r>
              <w:rPr>
                <w:sz w:val="20"/>
              </w:rPr>
              <w:t>$7,875</w:t>
            </w:r>
          </w:p>
        </w:tc>
        <w:tc>
          <w:tcPr>
            <w:tcW w:w="3095" w:type="dxa"/>
          </w:tcPr>
          <w:p w14:paraId="6AE8B58C" w14:textId="65742374" w:rsidR="00FA4F31" w:rsidRPr="00857EF7" w:rsidRDefault="00CF68CD" w:rsidP="00216ADE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45" w:type="dxa"/>
          </w:tcPr>
          <w:p w14:paraId="7C89A8F4" w14:textId="3381015E" w:rsidR="00FA4F31" w:rsidRPr="00857EF7" w:rsidRDefault="00CF68CD" w:rsidP="00216AD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65" w:type="dxa"/>
          </w:tcPr>
          <w:p w14:paraId="48238476" w14:textId="771E4006" w:rsidR="00FA4F31" w:rsidRPr="00857EF7" w:rsidRDefault="00FA4F31" w:rsidP="00216ADE">
            <w:pPr>
              <w:rPr>
                <w:sz w:val="20"/>
              </w:rPr>
            </w:pPr>
          </w:p>
        </w:tc>
        <w:tc>
          <w:tcPr>
            <w:tcW w:w="2242" w:type="dxa"/>
            <w:noWrap/>
          </w:tcPr>
          <w:p w14:paraId="159D8B65" w14:textId="5E8B0DF4" w:rsidR="00FA4F31" w:rsidRPr="00857EF7" w:rsidRDefault="00CF68CD" w:rsidP="00216A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8" w:type="dxa"/>
          </w:tcPr>
          <w:p w14:paraId="57F96414" w14:textId="17A33983" w:rsidR="00FA4F31" w:rsidRPr="00857EF7" w:rsidRDefault="00CF68CD" w:rsidP="00216ADE">
            <w:pPr>
              <w:rPr>
                <w:sz w:val="20"/>
              </w:rPr>
            </w:pPr>
            <w:r>
              <w:rPr>
                <w:sz w:val="20"/>
              </w:rPr>
              <w:t>9 to 11 years</w:t>
            </w:r>
          </w:p>
        </w:tc>
        <w:tc>
          <w:tcPr>
            <w:tcW w:w="3065" w:type="dxa"/>
            <w:noWrap/>
          </w:tcPr>
          <w:p w14:paraId="626837ED" w14:textId="6BE21155" w:rsidR="00FA4F31" w:rsidRDefault="00CF68CD" w:rsidP="00216ADE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Pr="00CF68CD">
              <w:rPr>
                <w:sz w:val="20"/>
              </w:rPr>
              <w:t>enerally fairly maintenance-free</w:t>
            </w:r>
            <w:r>
              <w:rPr>
                <w:sz w:val="20"/>
              </w:rPr>
              <w:t>.</w:t>
            </w:r>
          </w:p>
          <w:p w14:paraId="15812A8F" w14:textId="0DCDDFF3" w:rsidR="00CF68CD" w:rsidRPr="00857EF7" w:rsidRDefault="00CF68CD" w:rsidP="00216ADE">
            <w:pPr>
              <w:rPr>
                <w:sz w:val="20"/>
              </w:rPr>
            </w:pPr>
            <w:r w:rsidRPr="00CF68CD">
              <w:rPr>
                <w:sz w:val="20"/>
              </w:rPr>
              <w:t>Wavetronix HD</w:t>
            </w:r>
            <w:r>
              <w:rPr>
                <w:sz w:val="20"/>
              </w:rPr>
              <w:t>.</w:t>
            </w:r>
          </w:p>
        </w:tc>
      </w:tr>
    </w:tbl>
    <w:p w14:paraId="2C7E361B" w14:textId="77777777" w:rsidR="00FA4F31" w:rsidRDefault="00FA4F31" w:rsidP="003E5FBE">
      <w:pPr>
        <w:spacing w:after="180"/>
      </w:pPr>
    </w:p>
    <w:p w14:paraId="1571B141" w14:textId="3EFFC3BC" w:rsidR="00C2213C" w:rsidRDefault="00C2213C" w:rsidP="00DE3DBC">
      <w:pPr>
        <w:pStyle w:val="Heading2"/>
      </w:pPr>
      <w:r w:rsidRPr="00C2213C">
        <w:lastRenderedPageBreak/>
        <w:t>CCTV Camera</w:t>
      </w:r>
      <w:r>
        <w:t>s</w:t>
      </w:r>
    </w:p>
    <w:p w14:paraId="45A9D10C" w14:textId="0C1A20B2" w:rsidR="009D7703" w:rsidRDefault="009D7703" w:rsidP="009D7703">
      <w:r>
        <w:t>Table 1</w:t>
      </w:r>
      <w:r w:rsidR="004403C0">
        <w:t>7</w:t>
      </w:r>
      <w:r>
        <w:t xml:space="preserve"> presents the information on CCTV cameras provided by survey respondents.</w:t>
      </w:r>
    </w:p>
    <w:p w14:paraId="1B316E46" w14:textId="77777777" w:rsidR="004F3FFD" w:rsidRDefault="004F3FFD" w:rsidP="004F3FFD"/>
    <w:p w14:paraId="52602D59" w14:textId="6164F978" w:rsidR="004F3FFD" w:rsidRDefault="004F3FFD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17</w:t>
        </w:r>
      </w:fldSimple>
      <w:r>
        <w:t>. CCTV Camera</w:t>
      </w:r>
    </w:p>
    <w:tbl>
      <w:tblPr>
        <w:tblStyle w:val="TableGrid"/>
        <w:tblW w:w="20880" w:type="dxa"/>
        <w:jc w:val="center"/>
        <w:tblLook w:val="04A0" w:firstRow="1" w:lastRow="0" w:firstColumn="1" w:lastColumn="0" w:noHBand="0" w:noVBand="1"/>
      </w:tblPr>
      <w:tblGrid>
        <w:gridCol w:w="1615"/>
        <w:gridCol w:w="2250"/>
        <w:gridCol w:w="1350"/>
        <w:gridCol w:w="2430"/>
        <w:gridCol w:w="2790"/>
        <w:gridCol w:w="2520"/>
        <w:gridCol w:w="2250"/>
        <w:gridCol w:w="1350"/>
        <w:gridCol w:w="4325"/>
      </w:tblGrid>
      <w:tr w:rsidR="00BA17E4" w:rsidRPr="00970CE2" w14:paraId="3793FC2B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EB898D5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Agency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ACBF3A1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D4E2F92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B83C3D6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8FCD3BD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5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653E22F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B190DD4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Usefulness/Importance</w:t>
            </w:r>
          </w:p>
          <w:p w14:paraId="2B342EF2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BF9C4D9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432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8015E86" w14:textId="77777777" w:rsidR="00970CE2" w:rsidRPr="00970CE2" w:rsidRDefault="00970CE2" w:rsidP="00970CE2">
            <w:pPr>
              <w:jc w:val="center"/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Additional Information</w:t>
            </w:r>
          </w:p>
        </w:tc>
      </w:tr>
      <w:tr w:rsidR="00C06161" w:rsidRPr="00970CE2" w14:paraId="69B6205E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noWrap/>
            <w:hideMark/>
          </w:tcPr>
          <w:p w14:paraId="35156BD6" w14:textId="0DA76271" w:rsidR="00C06161" w:rsidRPr="00970CE2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250" w:type="dxa"/>
            <w:hideMark/>
          </w:tcPr>
          <w:p w14:paraId="11D6B84D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 xml:space="preserve">AXIS </w:t>
            </w:r>
            <w:r>
              <w:rPr>
                <w:sz w:val="20"/>
              </w:rPr>
              <w:t>f</w:t>
            </w:r>
            <w:r w:rsidRPr="00970CE2">
              <w:rPr>
                <w:sz w:val="20"/>
              </w:rPr>
              <w:t>ixed</w:t>
            </w:r>
            <w:r>
              <w:rPr>
                <w:sz w:val="20"/>
              </w:rPr>
              <w:t>-v</w:t>
            </w:r>
            <w:r w:rsidRPr="00970CE2">
              <w:rPr>
                <w:sz w:val="20"/>
              </w:rPr>
              <w:t>iew</w:t>
            </w:r>
            <w:r>
              <w:rPr>
                <w:sz w:val="20"/>
              </w:rPr>
              <w:t xml:space="preserve"> camera</w:t>
            </w:r>
          </w:p>
        </w:tc>
        <w:tc>
          <w:tcPr>
            <w:tcW w:w="1350" w:type="dxa"/>
            <w:hideMark/>
          </w:tcPr>
          <w:p w14:paraId="7569275A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 xml:space="preserve">$899 </w:t>
            </w:r>
          </w:p>
        </w:tc>
        <w:tc>
          <w:tcPr>
            <w:tcW w:w="2430" w:type="dxa"/>
            <w:hideMark/>
          </w:tcPr>
          <w:p w14:paraId="5E17AF8A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4DB6271C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520" w:type="dxa"/>
            <w:hideMark/>
          </w:tcPr>
          <w:p w14:paraId="60073F2D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250" w:type="dxa"/>
            <w:noWrap/>
            <w:hideMark/>
          </w:tcPr>
          <w:p w14:paraId="110F91AB" w14:textId="77777777" w:rsidR="00C06161" w:rsidRPr="00970CE2" w:rsidRDefault="00C06161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1D540B50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>3 to 5 years</w:t>
            </w:r>
          </w:p>
        </w:tc>
        <w:tc>
          <w:tcPr>
            <w:tcW w:w="4325" w:type="dxa"/>
            <w:hideMark/>
          </w:tcPr>
          <w:p w14:paraId="3C42CCC3" w14:textId="77777777" w:rsidR="00C06161" w:rsidRPr="00970CE2" w:rsidRDefault="00C06161" w:rsidP="00C06161">
            <w:pPr>
              <w:rPr>
                <w:sz w:val="20"/>
              </w:rPr>
            </w:pPr>
            <w:r w:rsidRPr="00970CE2">
              <w:rPr>
                <w:sz w:val="20"/>
              </w:rPr>
              <w:t>Fixed view often has better night vision.</w:t>
            </w:r>
          </w:p>
        </w:tc>
      </w:tr>
      <w:tr w:rsidR="00DB6ED0" w:rsidRPr="00970CE2" w14:paraId="00AC3209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0B049396" w14:textId="77777777" w:rsidR="00DB6ED0" w:rsidRPr="00970CE2" w:rsidRDefault="00DB6ED0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hideMark/>
          </w:tcPr>
          <w:p w14:paraId="499EA860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AXIS Q6125-LE PTZ</w:t>
            </w:r>
          </w:p>
        </w:tc>
        <w:tc>
          <w:tcPr>
            <w:tcW w:w="1350" w:type="dxa"/>
            <w:noWrap/>
            <w:hideMark/>
          </w:tcPr>
          <w:p w14:paraId="66AE3E45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$2,276</w:t>
            </w:r>
          </w:p>
        </w:tc>
        <w:tc>
          <w:tcPr>
            <w:tcW w:w="2430" w:type="dxa"/>
            <w:hideMark/>
          </w:tcPr>
          <w:p w14:paraId="4597BD46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694508F5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520" w:type="dxa"/>
            <w:hideMark/>
          </w:tcPr>
          <w:p w14:paraId="187599BD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250" w:type="dxa"/>
            <w:noWrap/>
            <w:hideMark/>
          </w:tcPr>
          <w:p w14:paraId="7297AF5D" w14:textId="77777777" w:rsidR="00DB6ED0" w:rsidRPr="00970CE2" w:rsidRDefault="00DB6ED0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402F7C78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3 to 5 years</w:t>
            </w:r>
          </w:p>
        </w:tc>
        <w:tc>
          <w:tcPr>
            <w:tcW w:w="4325" w:type="dxa"/>
          </w:tcPr>
          <w:p w14:paraId="78C6E0D5" w14:textId="77777777" w:rsidR="00DB6ED0" w:rsidRPr="00970CE2" w:rsidRDefault="00DB6ED0">
            <w:pPr>
              <w:rPr>
                <w:sz w:val="20"/>
              </w:rPr>
            </w:pPr>
          </w:p>
        </w:tc>
      </w:tr>
      <w:tr w:rsidR="00DB6ED0" w:rsidRPr="00970CE2" w14:paraId="10C8C240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 w:val="restart"/>
            <w:noWrap/>
            <w:hideMark/>
          </w:tcPr>
          <w:p w14:paraId="3DCAF29A" w14:textId="460D81FD" w:rsidR="00DB6ED0" w:rsidRPr="00970CE2" w:rsidRDefault="00DB6ED0" w:rsidP="000E7E38">
            <w:pPr>
              <w:rPr>
                <w:b/>
                <w:bCs/>
                <w:sz w:val="20"/>
              </w:rPr>
            </w:pPr>
            <w:r w:rsidRPr="00970CE2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2250" w:type="dxa"/>
            <w:hideMark/>
          </w:tcPr>
          <w:p w14:paraId="2DC9CDBF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A</w:t>
            </w:r>
            <w:r>
              <w:rPr>
                <w:sz w:val="20"/>
              </w:rPr>
              <w:t>XIS</w:t>
            </w:r>
            <w:r w:rsidRPr="00970CE2">
              <w:rPr>
                <w:sz w:val="20"/>
              </w:rPr>
              <w:t xml:space="preserve"> Q6114</w:t>
            </w:r>
          </w:p>
        </w:tc>
        <w:tc>
          <w:tcPr>
            <w:tcW w:w="1350" w:type="dxa"/>
            <w:noWrap/>
            <w:hideMark/>
          </w:tcPr>
          <w:p w14:paraId="31E6DD06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$3,373</w:t>
            </w:r>
          </w:p>
        </w:tc>
        <w:tc>
          <w:tcPr>
            <w:tcW w:w="2430" w:type="dxa"/>
            <w:noWrap/>
          </w:tcPr>
          <w:p w14:paraId="00B9F158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790" w:type="dxa"/>
            <w:noWrap/>
          </w:tcPr>
          <w:p w14:paraId="786C7F5A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520" w:type="dxa"/>
            <w:noWrap/>
          </w:tcPr>
          <w:p w14:paraId="755E9D59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49C75C3D" w14:textId="77777777" w:rsidR="00DB6ED0" w:rsidRPr="00970CE2" w:rsidRDefault="00DB6ED0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002A6236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6 to 8 years</w:t>
            </w:r>
          </w:p>
        </w:tc>
        <w:tc>
          <w:tcPr>
            <w:tcW w:w="4325" w:type="dxa"/>
          </w:tcPr>
          <w:p w14:paraId="7506611E" w14:textId="77777777" w:rsidR="00DB6ED0" w:rsidRPr="00970CE2" w:rsidRDefault="00DB6ED0">
            <w:pPr>
              <w:rPr>
                <w:sz w:val="20"/>
              </w:rPr>
            </w:pPr>
          </w:p>
        </w:tc>
      </w:tr>
      <w:tr w:rsidR="00DB6ED0" w:rsidRPr="00970CE2" w14:paraId="048284B5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00D0C6FA" w14:textId="77777777" w:rsidR="00DB6ED0" w:rsidRPr="00970CE2" w:rsidRDefault="00DB6ED0" w:rsidP="000E7E38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hideMark/>
          </w:tcPr>
          <w:p w14:paraId="646E215C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A</w:t>
            </w:r>
            <w:r>
              <w:rPr>
                <w:sz w:val="20"/>
              </w:rPr>
              <w:t>XIS</w:t>
            </w:r>
            <w:r w:rsidRPr="00970CE2">
              <w:rPr>
                <w:sz w:val="20"/>
              </w:rPr>
              <w:t xml:space="preserve"> Q6125-LE</w:t>
            </w:r>
          </w:p>
        </w:tc>
        <w:tc>
          <w:tcPr>
            <w:tcW w:w="1350" w:type="dxa"/>
            <w:noWrap/>
            <w:hideMark/>
          </w:tcPr>
          <w:p w14:paraId="7002BDA2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$3,325</w:t>
            </w:r>
          </w:p>
        </w:tc>
        <w:tc>
          <w:tcPr>
            <w:tcW w:w="2430" w:type="dxa"/>
            <w:noWrap/>
          </w:tcPr>
          <w:p w14:paraId="3431D4C8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790" w:type="dxa"/>
            <w:noWrap/>
          </w:tcPr>
          <w:p w14:paraId="76BCC9E8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520" w:type="dxa"/>
            <w:noWrap/>
          </w:tcPr>
          <w:p w14:paraId="439AAD89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20003C1C" w14:textId="77777777" w:rsidR="00DB6ED0" w:rsidRPr="00970CE2" w:rsidRDefault="00DB6ED0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440EC1C2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6 to 8 years</w:t>
            </w:r>
          </w:p>
        </w:tc>
        <w:tc>
          <w:tcPr>
            <w:tcW w:w="4325" w:type="dxa"/>
            <w:hideMark/>
          </w:tcPr>
          <w:p w14:paraId="052C032D" w14:textId="0F40A4A6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Lifespan to be determined</w:t>
            </w:r>
          </w:p>
        </w:tc>
      </w:tr>
      <w:tr w:rsidR="00DB6ED0" w:rsidRPr="00970CE2" w14:paraId="392C9D57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1E29BF71" w14:textId="77777777" w:rsidR="00DB6ED0" w:rsidRPr="00970CE2" w:rsidRDefault="00DB6ED0" w:rsidP="000E7E38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hideMark/>
          </w:tcPr>
          <w:p w14:paraId="42A2018E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A</w:t>
            </w:r>
            <w:r>
              <w:rPr>
                <w:sz w:val="20"/>
              </w:rPr>
              <w:t>XIS</w:t>
            </w:r>
            <w:r w:rsidRPr="00970CE2">
              <w:rPr>
                <w:sz w:val="20"/>
              </w:rPr>
              <w:t xml:space="preserve"> Q6055 PTZ</w:t>
            </w:r>
          </w:p>
        </w:tc>
        <w:tc>
          <w:tcPr>
            <w:tcW w:w="1350" w:type="dxa"/>
            <w:hideMark/>
          </w:tcPr>
          <w:p w14:paraId="5C228491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 xml:space="preserve">$3,709 </w:t>
            </w:r>
          </w:p>
        </w:tc>
        <w:tc>
          <w:tcPr>
            <w:tcW w:w="2430" w:type="dxa"/>
            <w:hideMark/>
          </w:tcPr>
          <w:p w14:paraId="3344A2AA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790" w:type="dxa"/>
            <w:hideMark/>
          </w:tcPr>
          <w:p w14:paraId="6B21347D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520" w:type="dxa"/>
            <w:hideMark/>
          </w:tcPr>
          <w:p w14:paraId="73E78C5A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Unknown on an instrumentation level.</w:t>
            </w:r>
          </w:p>
        </w:tc>
        <w:tc>
          <w:tcPr>
            <w:tcW w:w="2250" w:type="dxa"/>
            <w:noWrap/>
            <w:hideMark/>
          </w:tcPr>
          <w:p w14:paraId="15005D19" w14:textId="77777777" w:rsidR="00DB6ED0" w:rsidRPr="00970CE2" w:rsidRDefault="00DB6ED0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4A003A0F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6 to 8 years</w:t>
            </w:r>
          </w:p>
        </w:tc>
        <w:tc>
          <w:tcPr>
            <w:tcW w:w="4325" w:type="dxa"/>
            <w:hideMark/>
          </w:tcPr>
          <w:p w14:paraId="05C03136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Fixed view often has better night vision.</w:t>
            </w:r>
          </w:p>
        </w:tc>
      </w:tr>
      <w:tr w:rsidR="00DB6ED0" w:rsidRPr="00970CE2" w14:paraId="1DA67809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7F9CD956" w14:textId="77777777" w:rsidR="00DB6ED0" w:rsidRPr="00970CE2" w:rsidRDefault="00DB6ED0" w:rsidP="000E7E38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hideMark/>
          </w:tcPr>
          <w:p w14:paraId="3F4AA410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A</w:t>
            </w:r>
            <w:r>
              <w:rPr>
                <w:sz w:val="20"/>
              </w:rPr>
              <w:t>XIS</w:t>
            </w:r>
            <w:r w:rsidRPr="00970CE2">
              <w:rPr>
                <w:sz w:val="20"/>
              </w:rPr>
              <w:t xml:space="preserve"> Q8685-LE PTZ</w:t>
            </w:r>
          </w:p>
        </w:tc>
        <w:tc>
          <w:tcPr>
            <w:tcW w:w="1350" w:type="dxa"/>
            <w:noWrap/>
            <w:hideMark/>
          </w:tcPr>
          <w:p w14:paraId="2D84E257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$7,280</w:t>
            </w:r>
          </w:p>
        </w:tc>
        <w:tc>
          <w:tcPr>
            <w:tcW w:w="2430" w:type="dxa"/>
            <w:noWrap/>
          </w:tcPr>
          <w:p w14:paraId="5DEBE5FE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790" w:type="dxa"/>
            <w:noWrap/>
          </w:tcPr>
          <w:p w14:paraId="3DE31891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520" w:type="dxa"/>
            <w:noWrap/>
          </w:tcPr>
          <w:p w14:paraId="4C323D9B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3E722F5C" w14:textId="77777777" w:rsidR="00DB6ED0" w:rsidRPr="00970CE2" w:rsidRDefault="00DB6ED0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3D8FC446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6 to 8 years</w:t>
            </w:r>
          </w:p>
        </w:tc>
        <w:tc>
          <w:tcPr>
            <w:tcW w:w="4325" w:type="dxa"/>
            <w:hideMark/>
          </w:tcPr>
          <w:p w14:paraId="4F6981D4" w14:textId="3DF930B3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Lifespan to be determined</w:t>
            </w:r>
          </w:p>
        </w:tc>
      </w:tr>
      <w:tr w:rsidR="00DB6ED0" w:rsidRPr="00970CE2" w14:paraId="5F3764EB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vMerge/>
            <w:noWrap/>
            <w:hideMark/>
          </w:tcPr>
          <w:p w14:paraId="1657B8D4" w14:textId="77777777" w:rsidR="00DB6ED0" w:rsidRPr="00970CE2" w:rsidRDefault="00DB6ED0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hideMark/>
          </w:tcPr>
          <w:p w14:paraId="3E5A6266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WTI Viper</w:t>
            </w:r>
          </w:p>
        </w:tc>
        <w:tc>
          <w:tcPr>
            <w:tcW w:w="1350" w:type="dxa"/>
            <w:noWrap/>
            <w:hideMark/>
          </w:tcPr>
          <w:p w14:paraId="2C7DC48A" w14:textId="77777777" w:rsidR="00DB6ED0" w:rsidRPr="00970CE2" w:rsidRDefault="00DB6ED0" w:rsidP="00970CE2">
            <w:pPr>
              <w:rPr>
                <w:sz w:val="20"/>
              </w:rPr>
            </w:pPr>
            <w:r w:rsidRPr="00970CE2">
              <w:rPr>
                <w:sz w:val="20"/>
              </w:rPr>
              <w:t>$3,940</w:t>
            </w:r>
          </w:p>
        </w:tc>
        <w:tc>
          <w:tcPr>
            <w:tcW w:w="2430" w:type="dxa"/>
            <w:noWrap/>
          </w:tcPr>
          <w:p w14:paraId="6FE9A1AB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790" w:type="dxa"/>
            <w:noWrap/>
          </w:tcPr>
          <w:p w14:paraId="70EC1E85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520" w:type="dxa"/>
            <w:noWrap/>
          </w:tcPr>
          <w:p w14:paraId="2D5BC8D5" w14:textId="77777777" w:rsidR="00DB6ED0" w:rsidRPr="00970CE2" w:rsidRDefault="00DB6ED0" w:rsidP="00970CE2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3534583D" w14:textId="77777777" w:rsidR="00DB6ED0" w:rsidRPr="00970CE2" w:rsidRDefault="00DB6ED0" w:rsidP="00DE3DBC">
            <w:pPr>
              <w:jc w:val="center"/>
              <w:rPr>
                <w:sz w:val="20"/>
              </w:rPr>
            </w:pPr>
            <w:r w:rsidRPr="00970CE2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3429F33A" w14:textId="77777777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6 to 8 years</w:t>
            </w:r>
          </w:p>
        </w:tc>
        <w:tc>
          <w:tcPr>
            <w:tcW w:w="4325" w:type="dxa"/>
            <w:hideMark/>
          </w:tcPr>
          <w:p w14:paraId="4864D475" w14:textId="1BCE05F1" w:rsidR="00DB6ED0" w:rsidRPr="00970CE2" w:rsidRDefault="00DB6ED0">
            <w:pPr>
              <w:rPr>
                <w:sz w:val="20"/>
              </w:rPr>
            </w:pPr>
            <w:r w:rsidRPr="00970CE2">
              <w:rPr>
                <w:sz w:val="20"/>
              </w:rPr>
              <w:t>Lifespan to be determined</w:t>
            </w:r>
          </w:p>
        </w:tc>
      </w:tr>
      <w:tr w:rsidR="000D2507" w:rsidRPr="00970CE2" w14:paraId="7B3FA7C2" w14:textId="77777777" w:rsidTr="003E5FBE">
        <w:trPr>
          <w:cantSplit/>
          <w:trHeight w:val="20"/>
          <w:tblHeader/>
          <w:jc w:val="center"/>
        </w:trPr>
        <w:tc>
          <w:tcPr>
            <w:tcW w:w="1615" w:type="dxa"/>
            <w:noWrap/>
          </w:tcPr>
          <w:p w14:paraId="21ED0A6E" w14:textId="75E652BA" w:rsidR="000D2507" w:rsidRPr="00970CE2" w:rsidRDefault="000D250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2250" w:type="dxa"/>
          </w:tcPr>
          <w:p w14:paraId="1DB5EC43" w14:textId="67719803" w:rsidR="000D2507" w:rsidRPr="00970CE2" w:rsidRDefault="000D2507">
            <w:pPr>
              <w:rPr>
                <w:sz w:val="20"/>
              </w:rPr>
            </w:pPr>
            <w:r>
              <w:rPr>
                <w:sz w:val="20"/>
              </w:rPr>
              <w:t>AXIS PTZ Heated camera</w:t>
            </w:r>
          </w:p>
        </w:tc>
        <w:tc>
          <w:tcPr>
            <w:tcW w:w="1350" w:type="dxa"/>
            <w:noWrap/>
          </w:tcPr>
          <w:p w14:paraId="6735990F" w14:textId="5178951C" w:rsidR="000D2507" w:rsidRPr="00970CE2" w:rsidRDefault="000D2507" w:rsidP="00970CE2">
            <w:pPr>
              <w:rPr>
                <w:sz w:val="20"/>
              </w:rPr>
            </w:pPr>
            <w:r>
              <w:rPr>
                <w:sz w:val="20"/>
              </w:rPr>
              <w:t>$6,505</w:t>
            </w:r>
          </w:p>
        </w:tc>
        <w:tc>
          <w:tcPr>
            <w:tcW w:w="2430" w:type="dxa"/>
            <w:noWrap/>
          </w:tcPr>
          <w:p w14:paraId="0E3DC2AC" w14:textId="6999253D" w:rsidR="000D2507" w:rsidRPr="00970CE2" w:rsidRDefault="000D2507" w:rsidP="00970CE2">
            <w:pPr>
              <w:rPr>
                <w:sz w:val="20"/>
              </w:rPr>
            </w:pPr>
            <w:r>
              <w:rPr>
                <w:sz w:val="20"/>
              </w:rPr>
              <w:t>Bundled</w:t>
            </w:r>
          </w:p>
        </w:tc>
        <w:tc>
          <w:tcPr>
            <w:tcW w:w="2790" w:type="dxa"/>
            <w:noWrap/>
          </w:tcPr>
          <w:p w14:paraId="7261FB60" w14:textId="0F638587" w:rsidR="000D2507" w:rsidRPr="00970CE2" w:rsidRDefault="000D2507" w:rsidP="00970CE2">
            <w:pPr>
              <w:rPr>
                <w:sz w:val="20"/>
              </w:rPr>
            </w:pPr>
            <w:r>
              <w:rPr>
                <w:sz w:val="20"/>
              </w:rPr>
              <w:t>About once per year each</w:t>
            </w:r>
          </w:p>
        </w:tc>
        <w:tc>
          <w:tcPr>
            <w:tcW w:w="2520" w:type="dxa"/>
            <w:noWrap/>
          </w:tcPr>
          <w:p w14:paraId="33F5893D" w14:textId="77777777" w:rsidR="000D2507" w:rsidRPr="00970CE2" w:rsidRDefault="000D2507" w:rsidP="00970CE2">
            <w:pPr>
              <w:rPr>
                <w:sz w:val="20"/>
              </w:rPr>
            </w:pPr>
          </w:p>
        </w:tc>
        <w:tc>
          <w:tcPr>
            <w:tcW w:w="2250" w:type="dxa"/>
            <w:noWrap/>
          </w:tcPr>
          <w:p w14:paraId="6D9EAA45" w14:textId="780633FA" w:rsidR="000D2507" w:rsidRPr="00970CE2" w:rsidRDefault="000D2507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50" w:type="dxa"/>
          </w:tcPr>
          <w:p w14:paraId="7AF71359" w14:textId="2A86F1FC" w:rsidR="000D2507" w:rsidRPr="00970CE2" w:rsidRDefault="000D2507">
            <w:pPr>
              <w:rPr>
                <w:sz w:val="20"/>
              </w:rPr>
            </w:pPr>
            <w:r>
              <w:rPr>
                <w:sz w:val="20"/>
              </w:rPr>
              <w:t>6 to 8 years</w:t>
            </w:r>
          </w:p>
        </w:tc>
        <w:tc>
          <w:tcPr>
            <w:tcW w:w="4325" w:type="dxa"/>
          </w:tcPr>
          <w:p w14:paraId="20E385FB" w14:textId="77777777" w:rsidR="000D2507" w:rsidRDefault="000D2507">
            <w:pPr>
              <w:rPr>
                <w:sz w:val="20"/>
              </w:rPr>
            </w:pPr>
            <w:r w:rsidRPr="000D2507">
              <w:rPr>
                <w:sz w:val="20"/>
              </w:rPr>
              <w:t xml:space="preserve">Lots of visits, but not often the whole camera needs </w:t>
            </w:r>
            <w:r>
              <w:rPr>
                <w:sz w:val="20"/>
              </w:rPr>
              <w:t xml:space="preserve">to be </w:t>
            </w:r>
            <w:r w:rsidRPr="000D2507">
              <w:rPr>
                <w:sz w:val="20"/>
              </w:rPr>
              <w:t>replaced</w:t>
            </w:r>
            <w:r>
              <w:rPr>
                <w:sz w:val="20"/>
              </w:rPr>
              <w:t>;</w:t>
            </w:r>
            <w:r w:rsidRPr="000D2507">
              <w:rPr>
                <w:sz w:val="20"/>
              </w:rPr>
              <w:t xml:space="preserve"> sometimes it's just a reset.</w:t>
            </w:r>
          </w:p>
          <w:p w14:paraId="73AE27F4" w14:textId="6ED0EFBA" w:rsidR="000D2507" w:rsidRPr="00970CE2" w:rsidRDefault="000D2507">
            <w:pPr>
              <w:rPr>
                <w:sz w:val="20"/>
              </w:rPr>
            </w:pPr>
            <w:r w:rsidRPr="000D2507">
              <w:rPr>
                <w:sz w:val="20"/>
              </w:rPr>
              <w:t>Generally</w:t>
            </w:r>
            <w:r>
              <w:rPr>
                <w:sz w:val="20"/>
              </w:rPr>
              <w:t>,</w:t>
            </w:r>
            <w:r w:rsidRPr="000D2507">
              <w:rPr>
                <w:sz w:val="20"/>
              </w:rPr>
              <w:t xml:space="preserve"> the hardware is more reliable than the software. Needs lots of resets and lens cleanings/repair. Axis PTZ heated cameras</w:t>
            </w:r>
            <w:r>
              <w:rPr>
                <w:sz w:val="20"/>
              </w:rPr>
              <w:t>.</w:t>
            </w:r>
          </w:p>
        </w:tc>
      </w:tr>
    </w:tbl>
    <w:p w14:paraId="6B277218" w14:textId="77777777" w:rsidR="00C2213C" w:rsidRDefault="00C2213C" w:rsidP="00734344"/>
    <w:p w14:paraId="6351040B" w14:textId="77777777" w:rsidR="006F62C4" w:rsidRDefault="006F62C4" w:rsidP="00DE3DBC">
      <w:pPr>
        <w:pStyle w:val="Heading2"/>
      </w:pPr>
      <w:r>
        <w:t>Additional Sensors</w:t>
      </w:r>
    </w:p>
    <w:p w14:paraId="5FD20845" w14:textId="79C36242" w:rsidR="00DB6ED0" w:rsidRDefault="00DB6ED0" w:rsidP="00DB6ED0">
      <w:r>
        <w:t>Table 1</w:t>
      </w:r>
      <w:r w:rsidR="004403C0">
        <w:t>8</w:t>
      </w:r>
      <w:r>
        <w:t xml:space="preserve"> presents the information on any additional </w:t>
      </w:r>
      <w:r w:rsidR="005D1042">
        <w:t>Sensors</w:t>
      </w:r>
      <w:r>
        <w:t xml:space="preserve"> the agencies operate provided by survey respondents.</w:t>
      </w:r>
    </w:p>
    <w:p w14:paraId="17943109" w14:textId="77777777" w:rsidR="006F62C4" w:rsidRDefault="006F62C4" w:rsidP="006F62C4"/>
    <w:p w14:paraId="2B29E450" w14:textId="579D6CDF" w:rsidR="006F62C4" w:rsidRDefault="006F62C4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18</w:t>
        </w:r>
      </w:fldSimple>
      <w:r>
        <w:t>. Additional Sensor</w:t>
      </w:r>
      <w:r w:rsidR="003E5A16">
        <w:t>s</w:t>
      </w:r>
    </w:p>
    <w:tbl>
      <w:tblPr>
        <w:tblStyle w:val="TableGrid"/>
        <w:tblW w:w="20880" w:type="dxa"/>
        <w:jc w:val="center"/>
        <w:tblLook w:val="04A0" w:firstRow="1" w:lastRow="0" w:firstColumn="1" w:lastColumn="0" w:noHBand="0" w:noVBand="1"/>
      </w:tblPr>
      <w:tblGrid>
        <w:gridCol w:w="2038"/>
        <w:gridCol w:w="1872"/>
        <w:gridCol w:w="1926"/>
        <w:gridCol w:w="1433"/>
        <w:gridCol w:w="2480"/>
        <w:gridCol w:w="2747"/>
        <w:gridCol w:w="2484"/>
        <w:gridCol w:w="2259"/>
        <w:gridCol w:w="1369"/>
        <w:gridCol w:w="2272"/>
      </w:tblGrid>
      <w:tr w:rsidR="000C35E3" w:rsidRPr="006F62C4" w14:paraId="21A59011" w14:textId="77777777" w:rsidTr="000C35E3">
        <w:trPr>
          <w:cantSplit/>
          <w:trHeight w:val="20"/>
          <w:tblHeader/>
          <w:jc w:val="center"/>
        </w:trPr>
        <w:tc>
          <w:tcPr>
            <w:tcW w:w="2038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12893D4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Agency</w:t>
            </w:r>
          </w:p>
        </w:tc>
        <w:tc>
          <w:tcPr>
            <w:tcW w:w="1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CBBD96D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Product Name and Model</w:t>
            </w:r>
          </w:p>
        </w:tc>
        <w:tc>
          <w:tcPr>
            <w:tcW w:w="19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D90E0ED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Sensor Type</w:t>
            </w:r>
          </w:p>
        </w:tc>
        <w:tc>
          <w:tcPr>
            <w:tcW w:w="14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A119729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Capital Cost</w:t>
            </w:r>
          </w:p>
        </w:tc>
        <w:tc>
          <w:tcPr>
            <w:tcW w:w="24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6FE0E4C8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27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1B5CFEF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4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6F6C04A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33BC720" w14:textId="77777777" w:rsid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Usefulness/Importance</w:t>
            </w:r>
          </w:p>
          <w:p w14:paraId="3752F436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46F9071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2272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704E3D7" w14:textId="77777777" w:rsidR="006F62C4" w:rsidRPr="006F62C4" w:rsidRDefault="006F62C4" w:rsidP="006F62C4">
            <w:pPr>
              <w:jc w:val="center"/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Additional Information</w:t>
            </w:r>
          </w:p>
        </w:tc>
      </w:tr>
      <w:tr w:rsidR="000C35E3" w:rsidRPr="006F62C4" w14:paraId="36867BBE" w14:textId="77777777" w:rsidTr="000C35E3">
        <w:trPr>
          <w:cantSplit/>
          <w:trHeight w:val="20"/>
          <w:tblHeader/>
          <w:jc w:val="center"/>
        </w:trPr>
        <w:tc>
          <w:tcPr>
            <w:tcW w:w="2038" w:type="dxa"/>
            <w:noWrap/>
            <w:hideMark/>
          </w:tcPr>
          <w:p w14:paraId="6794914C" w14:textId="77777777" w:rsidR="006F62C4" w:rsidRPr="006F62C4" w:rsidRDefault="006F62C4">
            <w:pPr>
              <w:rPr>
                <w:b/>
                <w:bCs/>
                <w:sz w:val="20"/>
              </w:rPr>
            </w:pPr>
            <w:r w:rsidRPr="006F62C4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1872" w:type="dxa"/>
            <w:hideMark/>
          </w:tcPr>
          <w:p w14:paraId="4997087F" w14:textId="77777777" w:rsidR="006F62C4" w:rsidRPr="006F62C4" w:rsidRDefault="006F62C4">
            <w:pPr>
              <w:rPr>
                <w:sz w:val="20"/>
              </w:rPr>
            </w:pPr>
            <w:r w:rsidRPr="006F62C4">
              <w:rPr>
                <w:sz w:val="20"/>
              </w:rPr>
              <w:t>Vaisala TDP</w:t>
            </w:r>
          </w:p>
        </w:tc>
        <w:tc>
          <w:tcPr>
            <w:tcW w:w="1926" w:type="dxa"/>
            <w:hideMark/>
          </w:tcPr>
          <w:p w14:paraId="422DBB97" w14:textId="77777777" w:rsidR="006F62C4" w:rsidRPr="006F62C4" w:rsidRDefault="006F62C4" w:rsidP="006F62C4">
            <w:pPr>
              <w:rPr>
                <w:sz w:val="20"/>
              </w:rPr>
            </w:pPr>
            <w:r w:rsidRPr="006F62C4">
              <w:rPr>
                <w:sz w:val="20"/>
              </w:rPr>
              <w:t>Temperature Data Probe</w:t>
            </w:r>
          </w:p>
        </w:tc>
        <w:tc>
          <w:tcPr>
            <w:tcW w:w="1433" w:type="dxa"/>
            <w:noWrap/>
            <w:hideMark/>
          </w:tcPr>
          <w:p w14:paraId="6F826652" w14:textId="77777777" w:rsidR="006F62C4" w:rsidRPr="006F62C4" w:rsidRDefault="006F62C4" w:rsidP="006F62C4">
            <w:pPr>
              <w:rPr>
                <w:sz w:val="20"/>
              </w:rPr>
            </w:pPr>
            <w:r w:rsidRPr="006F62C4">
              <w:rPr>
                <w:sz w:val="20"/>
              </w:rPr>
              <w:t>$4,623</w:t>
            </w:r>
          </w:p>
        </w:tc>
        <w:tc>
          <w:tcPr>
            <w:tcW w:w="2480" w:type="dxa"/>
            <w:noWrap/>
          </w:tcPr>
          <w:p w14:paraId="789C4927" w14:textId="77777777" w:rsidR="006F62C4" w:rsidRPr="006F62C4" w:rsidRDefault="006F62C4" w:rsidP="006F62C4">
            <w:pPr>
              <w:rPr>
                <w:sz w:val="20"/>
              </w:rPr>
            </w:pPr>
          </w:p>
        </w:tc>
        <w:tc>
          <w:tcPr>
            <w:tcW w:w="2747" w:type="dxa"/>
            <w:noWrap/>
          </w:tcPr>
          <w:p w14:paraId="1EAF56A1" w14:textId="77777777" w:rsidR="006F62C4" w:rsidRPr="006F62C4" w:rsidRDefault="006F62C4" w:rsidP="006F62C4">
            <w:pPr>
              <w:rPr>
                <w:sz w:val="20"/>
              </w:rPr>
            </w:pPr>
          </w:p>
        </w:tc>
        <w:tc>
          <w:tcPr>
            <w:tcW w:w="2484" w:type="dxa"/>
            <w:noWrap/>
          </w:tcPr>
          <w:p w14:paraId="479B22E6" w14:textId="77777777" w:rsidR="006F62C4" w:rsidRPr="006F62C4" w:rsidRDefault="006F62C4" w:rsidP="006F62C4">
            <w:pPr>
              <w:rPr>
                <w:sz w:val="20"/>
              </w:rPr>
            </w:pPr>
          </w:p>
        </w:tc>
        <w:tc>
          <w:tcPr>
            <w:tcW w:w="2259" w:type="dxa"/>
            <w:noWrap/>
            <w:hideMark/>
          </w:tcPr>
          <w:p w14:paraId="2596A52D" w14:textId="77777777" w:rsidR="006F62C4" w:rsidRPr="006F62C4" w:rsidRDefault="006F62C4" w:rsidP="00DE3DBC">
            <w:pPr>
              <w:jc w:val="center"/>
              <w:rPr>
                <w:sz w:val="20"/>
              </w:rPr>
            </w:pPr>
            <w:r w:rsidRPr="006F62C4">
              <w:rPr>
                <w:sz w:val="20"/>
              </w:rPr>
              <w:t>5</w:t>
            </w:r>
          </w:p>
        </w:tc>
        <w:tc>
          <w:tcPr>
            <w:tcW w:w="1369" w:type="dxa"/>
            <w:hideMark/>
          </w:tcPr>
          <w:p w14:paraId="1F4B7E1A" w14:textId="77777777" w:rsidR="006F62C4" w:rsidRPr="006F62C4" w:rsidRDefault="006F62C4">
            <w:pPr>
              <w:rPr>
                <w:sz w:val="20"/>
              </w:rPr>
            </w:pPr>
            <w:r w:rsidRPr="006F62C4">
              <w:rPr>
                <w:sz w:val="20"/>
              </w:rPr>
              <w:t>6 to 8 years</w:t>
            </w:r>
          </w:p>
        </w:tc>
        <w:tc>
          <w:tcPr>
            <w:tcW w:w="2272" w:type="dxa"/>
          </w:tcPr>
          <w:p w14:paraId="2E315B40" w14:textId="77777777" w:rsidR="006F62C4" w:rsidRPr="006F62C4" w:rsidRDefault="006F62C4" w:rsidP="006F62C4">
            <w:pPr>
              <w:rPr>
                <w:sz w:val="20"/>
              </w:rPr>
            </w:pPr>
          </w:p>
        </w:tc>
      </w:tr>
      <w:tr w:rsidR="00C06161" w:rsidRPr="006F62C4" w14:paraId="4B228EEF" w14:textId="77777777" w:rsidTr="000C35E3">
        <w:trPr>
          <w:cantSplit/>
          <w:trHeight w:val="20"/>
          <w:tblHeader/>
          <w:jc w:val="center"/>
        </w:trPr>
        <w:tc>
          <w:tcPr>
            <w:tcW w:w="2038" w:type="dxa"/>
            <w:noWrap/>
            <w:hideMark/>
          </w:tcPr>
          <w:p w14:paraId="60460B87" w14:textId="1F2C6DC7" w:rsidR="00C06161" w:rsidRPr="006F62C4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872" w:type="dxa"/>
            <w:hideMark/>
          </w:tcPr>
          <w:p w14:paraId="7A351C45" w14:textId="77777777" w:rsidR="00C06161" w:rsidRPr="006F62C4" w:rsidRDefault="00C06161" w:rsidP="00C06161">
            <w:pPr>
              <w:rPr>
                <w:sz w:val="20"/>
              </w:rPr>
            </w:pPr>
          </w:p>
        </w:tc>
        <w:tc>
          <w:tcPr>
            <w:tcW w:w="1926" w:type="dxa"/>
            <w:hideMark/>
          </w:tcPr>
          <w:p w14:paraId="628A884A" w14:textId="77777777" w:rsidR="00C06161" w:rsidRPr="006F62C4" w:rsidRDefault="00C06161" w:rsidP="00C06161">
            <w:pPr>
              <w:rPr>
                <w:sz w:val="20"/>
              </w:rPr>
            </w:pPr>
            <w:r w:rsidRPr="006F62C4">
              <w:rPr>
                <w:sz w:val="20"/>
              </w:rPr>
              <w:t>Datalogger</w:t>
            </w:r>
          </w:p>
        </w:tc>
        <w:tc>
          <w:tcPr>
            <w:tcW w:w="1433" w:type="dxa"/>
            <w:hideMark/>
          </w:tcPr>
          <w:p w14:paraId="779B5738" w14:textId="77777777" w:rsidR="00C06161" w:rsidRPr="006F62C4" w:rsidRDefault="00C06161" w:rsidP="00C06161">
            <w:pPr>
              <w:rPr>
                <w:sz w:val="20"/>
              </w:rPr>
            </w:pPr>
            <w:r w:rsidRPr="006F62C4">
              <w:rPr>
                <w:sz w:val="20"/>
              </w:rPr>
              <w:t>$1,700</w:t>
            </w:r>
          </w:p>
        </w:tc>
        <w:tc>
          <w:tcPr>
            <w:tcW w:w="2480" w:type="dxa"/>
            <w:hideMark/>
          </w:tcPr>
          <w:p w14:paraId="1D6E0578" w14:textId="77777777" w:rsidR="00C06161" w:rsidRPr="006F62C4" w:rsidRDefault="00C06161" w:rsidP="00C06161">
            <w:pPr>
              <w:rPr>
                <w:sz w:val="20"/>
              </w:rPr>
            </w:pPr>
            <w:r w:rsidRPr="006F62C4">
              <w:rPr>
                <w:sz w:val="20"/>
              </w:rPr>
              <w:t>Unknown on an instrumentation level.</w:t>
            </w:r>
          </w:p>
        </w:tc>
        <w:tc>
          <w:tcPr>
            <w:tcW w:w="2747" w:type="dxa"/>
            <w:hideMark/>
          </w:tcPr>
          <w:p w14:paraId="20D48577" w14:textId="77777777" w:rsidR="00C06161" w:rsidRPr="006F62C4" w:rsidRDefault="00C06161" w:rsidP="00C06161">
            <w:pPr>
              <w:rPr>
                <w:sz w:val="20"/>
              </w:rPr>
            </w:pPr>
            <w:r w:rsidRPr="006F62C4">
              <w:rPr>
                <w:sz w:val="20"/>
              </w:rPr>
              <w:t>Unknown on an instrumentation level.</w:t>
            </w:r>
          </w:p>
        </w:tc>
        <w:tc>
          <w:tcPr>
            <w:tcW w:w="2484" w:type="dxa"/>
            <w:hideMark/>
          </w:tcPr>
          <w:p w14:paraId="1410FAE7" w14:textId="77777777" w:rsidR="00C06161" w:rsidRPr="006F62C4" w:rsidRDefault="00C06161" w:rsidP="00C06161">
            <w:pPr>
              <w:rPr>
                <w:sz w:val="20"/>
              </w:rPr>
            </w:pPr>
            <w:r w:rsidRPr="006F62C4">
              <w:rPr>
                <w:sz w:val="20"/>
              </w:rPr>
              <w:t>Unknown on an instrumentation level.</w:t>
            </w:r>
          </w:p>
        </w:tc>
        <w:tc>
          <w:tcPr>
            <w:tcW w:w="2259" w:type="dxa"/>
            <w:noWrap/>
            <w:hideMark/>
          </w:tcPr>
          <w:p w14:paraId="6A762D22" w14:textId="77777777" w:rsidR="00C06161" w:rsidRPr="006F62C4" w:rsidRDefault="00C06161" w:rsidP="00DE3DBC">
            <w:pPr>
              <w:jc w:val="center"/>
              <w:rPr>
                <w:sz w:val="20"/>
              </w:rPr>
            </w:pPr>
            <w:r w:rsidRPr="006F62C4">
              <w:rPr>
                <w:sz w:val="20"/>
              </w:rPr>
              <w:t>5</w:t>
            </w:r>
          </w:p>
        </w:tc>
        <w:tc>
          <w:tcPr>
            <w:tcW w:w="1369" w:type="dxa"/>
            <w:hideMark/>
          </w:tcPr>
          <w:p w14:paraId="52AE5A8D" w14:textId="77777777" w:rsidR="00C06161" w:rsidRPr="006F62C4" w:rsidRDefault="00C06161" w:rsidP="00C06161">
            <w:pPr>
              <w:rPr>
                <w:sz w:val="20"/>
              </w:rPr>
            </w:pPr>
            <w:r w:rsidRPr="006F62C4">
              <w:rPr>
                <w:sz w:val="20"/>
              </w:rPr>
              <w:t>&gt; 11 years</w:t>
            </w:r>
          </w:p>
        </w:tc>
        <w:tc>
          <w:tcPr>
            <w:tcW w:w="2272" w:type="dxa"/>
          </w:tcPr>
          <w:p w14:paraId="05D4ADF7" w14:textId="77777777" w:rsidR="00C06161" w:rsidRPr="006F62C4" w:rsidRDefault="00C06161" w:rsidP="00C06161">
            <w:pPr>
              <w:rPr>
                <w:sz w:val="20"/>
              </w:rPr>
            </w:pPr>
          </w:p>
        </w:tc>
      </w:tr>
    </w:tbl>
    <w:p w14:paraId="07D23521" w14:textId="77777777" w:rsidR="006F62C4" w:rsidRDefault="006F62C4" w:rsidP="006F62C4"/>
    <w:p w14:paraId="264CDF59" w14:textId="77777777" w:rsidR="00D614AA" w:rsidRDefault="00D614AA">
      <w:pPr>
        <w:spacing w:after="160"/>
      </w:pPr>
      <w:r>
        <w:br w:type="page"/>
      </w:r>
    </w:p>
    <w:p w14:paraId="6E212130" w14:textId="77777777" w:rsidR="00480282" w:rsidRDefault="00480282" w:rsidP="00DE3DBC">
      <w:pPr>
        <w:pStyle w:val="Heading2"/>
      </w:pPr>
      <w:r>
        <w:lastRenderedPageBreak/>
        <w:t>Entire RWIS Station / System</w:t>
      </w:r>
    </w:p>
    <w:p w14:paraId="787DF0CF" w14:textId="4D667A42" w:rsidR="00311039" w:rsidRDefault="00311039" w:rsidP="00311039">
      <w:r>
        <w:t>Table 1</w:t>
      </w:r>
      <w:r w:rsidR="004403C0">
        <w:t>9</w:t>
      </w:r>
      <w:r>
        <w:t xml:space="preserve"> presents the information on </w:t>
      </w:r>
      <w:r w:rsidR="003E5A16">
        <w:t>entire RWIS system</w:t>
      </w:r>
      <w:r>
        <w:t>s provided by survey respondents.</w:t>
      </w:r>
    </w:p>
    <w:p w14:paraId="128C2A8A" w14:textId="77777777" w:rsidR="00480282" w:rsidRDefault="00480282" w:rsidP="00480282"/>
    <w:p w14:paraId="2648B4FE" w14:textId="6F6D083F" w:rsidR="00480282" w:rsidRDefault="00480282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19</w:t>
        </w:r>
      </w:fldSimple>
      <w:r>
        <w:t>. Entire RWIS System</w:t>
      </w:r>
    </w:p>
    <w:tbl>
      <w:tblPr>
        <w:tblStyle w:val="TableGrid"/>
        <w:tblW w:w="20921" w:type="dxa"/>
        <w:jc w:val="center"/>
        <w:tblLayout w:type="fixed"/>
        <w:tblLook w:val="04A0" w:firstRow="1" w:lastRow="0" w:firstColumn="1" w:lastColumn="0" w:noHBand="0" w:noVBand="1"/>
      </w:tblPr>
      <w:tblGrid>
        <w:gridCol w:w="1760"/>
        <w:gridCol w:w="2118"/>
        <w:gridCol w:w="1660"/>
        <w:gridCol w:w="2400"/>
        <w:gridCol w:w="3037"/>
        <w:gridCol w:w="2070"/>
        <w:gridCol w:w="2250"/>
        <w:gridCol w:w="1350"/>
        <w:gridCol w:w="4276"/>
      </w:tblGrid>
      <w:tr w:rsidR="00CB3F43" w:rsidRPr="003D01CC" w14:paraId="38A40191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E544B57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Agency</w:t>
            </w:r>
          </w:p>
        </w:tc>
        <w:tc>
          <w:tcPr>
            <w:tcW w:w="2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2DB24FF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System Brand/Model</w:t>
            </w:r>
          </w:p>
        </w:tc>
        <w:tc>
          <w:tcPr>
            <w:tcW w:w="16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C26FCAF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Capital/System Cost</w:t>
            </w:r>
          </w:p>
        </w:tc>
        <w:tc>
          <w:tcPr>
            <w:tcW w:w="24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EB8D2A9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Average Annual Costs for Preventive/Routine Maintenance</w:t>
            </w:r>
          </w:p>
        </w:tc>
        <w:tc>
          <w:tcPr>
            <w:tcW w:w="30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13769ECC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Average Number of Times Non-Routine Maintenance Required per year</w:t>
            </w:r>
          </w:p>
        </w:tc>
        <w:tc>
          <w:tcPr>
            <w:tcW w:w="20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8B6C642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Average Non-Routine Maintenance Cost per Year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26E0BD20" w14:textId="77777777" w:rsidR="003D01CC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Usefulness/Importance</w:t>
            </w:r>
          </w:p>
          <w:p w14:paraId="16C444BA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(1-5, 5 = most important)</w:t>
            </w:r>
          </w:p>
        </w:tc>
        <w:tc>
          <w:tcPr>
            <w:tcW w:w="13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28D4DB8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Expected Lifespan</w:t>
            </w:r>
          </w:p>
        </w:tc>
        <w:tc>
          <w:tcPr>
            <w:tcW w:w="427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1EB3D86" w14:textId="77777777" w:rsidR="00E47E17" w:rsidRPr="003D01CC" w:rsidRDefault="00E47E17" w:rsidP="003D01CC">
            <w:pPr>
              <w:jc w:val="center"/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Additional Information</w:t>
            </w:r>
          </w:p>
        </w:tc>
      </w:tr>
      <w:tr w:rsidR="003E5A16" w:rsidRPr="003D01CC" w14:paraId="60998DEF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vMerge w:val="restart"/>
            <w:noWrap/>
            <w:hideMark/>
          </w:tcPr>
          <w:p w14:paraId="661E4DA0" w14:textId="37BB00C8" w:rsidR="003E5A16" w:rsidRPr="003D01CC" w:rsidRDefault="003E5A16" w:rsidP="000E7E38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Alaska DOT &amp; PF</w:t>
            </w:r>
          </w:p>
        </w:tc>
        <w:tc>
          <w:tcPr>
            <w:tcW w:w="2118" w:type="dxa"/>
            <w:hideMark/>
          </w:tcPr>
          <w:p w14:paraId="3394D9A1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Campbell Scientific</w:t>
            </w:r>
          </w:p>
        </w:tc>
        <w:tc>
          <w:tcPr>
            <w:tcW w:w="1660" w:type="dxa"/>
            <w:noWrap/>
            <w:hideMark/>
          </w:tcPr>
          <w:p w14:paraId="706DBB8B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$12,579</w:t>
            </w:r>
          </w:p>
        </w:tc>
        <w:tc>
          <w:tcPr>
            <w:tcW w:w="2400" w:type="dxa"/>
            <w:noWrap/>
            <w:hideMark/>
          </w:tcPr>
          <w:p w14:paraId="3CC0BD54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$1,778</w:t>
            </w:r>
          </w:p>
        </w:tc>
        <w:tc>
          <w:tcPr>
            <w:tcW w:w="3037" w:type="dxa"/>
            <w:noWrap/>
            <w:hideMark/>
          </w:tcPr>
          <w:p w14:paraId="492C26D7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2</w:t>
            </w:r>
          </w:p>
        </w:tc>
        <w:tc>
          <w:tcPr>
            <w:tcW w:w="2070" w:type="dxa"/>
            <w:noWrap/>
            <w:hideMark/>
          </w:tcPr>
          <w:p w14:paraId="3DDAF274" w14:textId="77777777" w:rsidR="003E5A16" w:rsidRPr="003D01CC" w:rsidRDefault="003E5A16" w:rsidP="00E47E17">
            <w:pPr>
              <w:rPr>
                <w:sz w:val="20"/>
              </w:rPr>
            </w:pPr>
          </w:p>
        </w:tc>
        <w:tc>
          <w:tcPr>
            <w:tcW w:w="2250" w:type="dxa"/>
            <w:noWrap/>
            <w:hideMark/>
          </w:tcPr>
          <w:p w14:paraId="139418A5" w14:textId="77777777" w:rsidR="003E5A16" w:rsidRPr="003D01CC" w:rsidRDefault="003E5A16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338236E0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9 to 11 years</w:t>
            </w:r>
          </w:p>
        </w:tc>
        <w:tc>
          <w:tcPr>
            <w:tcW w:w="4276" w:type="dxa"/>
            <w:hideMark/>
          </w:tcPr>
          <w:p w14:paraId="25800D69" w14:textId="77777777" w:rsidR="003E5A16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Not all equipment here is CSI.</w:t>
            </w:r>
          </w:p>
          <w:p w14:paraId="3C8F4D69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My site costs are for equipment only. They don't include installation costs.</w:t>
            </w:r>
          </w:p>
        </w:tc>
      </w:tr>
      <w:tr w:rsidR="003E5A16" w:rsidRPr="003D01CC" w14:paraId="6E3EB2D9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vMerge/>
            <w:noWrap/>
            <w:hideMark/>
          </w:tcPr>
          <w:p w14:paraId="7DE6ED07" w14:textId="77777777" w:rsidR="003E5A16" w:rsidRPr="003D01CC" w:rsidRDefault="003E5A16">
            <w:pPr>
              <w:rPr>
                <w:b/>
                <w:bCs/>
                <w:sz w:val="20"/>
              </w:rPr>
            </w:pPr>
          </w:p>
        </w:tc>
        <w:tc>
          <w:tcPr>
            <w:tcW w:w="2118" w:type="dxa"/>
            <w:hideMark/>
          </w:tcPr>
          <w:p w14:paraId="1F201244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Vaisala</w:t>
            </w:r>
          </w:p>
        </w:tc>
        <w:tc>
          <w:tcPr>
            <w:tcW w:w="1660" w:type="dxa"/>
            <w:hideMark/>
          </w:tcPr>
          <w:p w14:paraId="2C6983C2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$32,600</w:t>
            </w:r>
          </w:p>
        </w:tc>
        <w:tc>
          <w:tcPr>
            <w:tcW w:w="2400" w:type="dxa"/>
            <w:hideMark/>
          </w:tcPr>
          <w:p w14:paraId="66F08723" w14:textId="77777777" w:rsidR="003E5A16" w:rsidRPr="003D01CC" w:rsidRDefault="003E5A16" w:rsidP="00E47E17">
            <w:pPr>
              <w:rPr>
                <w:sz w:val="20"/>
              </w:rPr>
            </w:pPr>
          </w:p>
        </w:tc>
        <w:tc>
          <w:tcPr>
            <w:tcW w:w="3037" w:type="dxa"/>
            <w:hideMark/>
          </w:tcPr>
          <w:p w14:paraId="347D2581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Pr="003D01CC">
              <w:rPr>
                <w:sz w:val="20"/>
              </w:rPr>
              <w:t>2</w:t>
            </w:r>
          </w:p>
        </w:tc>
        <w:tc>
          <w:tcPr>
            <w:tcW w:w="2070" w:type="dxa"/>
            <w:hideMark/>
          </w:tcPr>
          <w:p w14:paraId="40148CE5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$1,846</w:t>
            </w:r>
          </w:p>
        </w:tc>
        <w:tc>
          <w:tcPr>
            <w:tcW w:w="2250" w:type="dxa"/>
            <w:noWrap/>
            <w:hideMark/>
          </w:tcPr>
          <w:p w14:paraId="6F6E0E85" w14:textId="77777777" w:rsidR="003E5A16" w:rsidRPr="003D01CC" w:rsidRDefault="003E5A16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6C3002A5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&gt; 11 years</w:t>
            </w:r>
          </w:p>
        </w:tc>
        <w:tc>
          <w:tcPr>
            <w:tcW w:w="4276" w:type="dxa"/>
            <w:hideMark/>
          </w:tcPr>
          <w:p w14:paraId="08E25760" w14:textId="77777777" w:rsidR="003E5A16" w:rsidRPr="003D01CC" w:rsidRDefault="003E5A16">
            <w:pPr>
              <w:rPr>
                <w:sz w:val="20"/>
              </w:rPr>
            </w:pPr>
          </w:p>
        </w:tc>
      </w:tr>
      <w:tr w:rsidR="00CB3F43" w:rsidRPr="003D01CC" w14:paraId="45EEE364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noWrap/>
            <w:hideMark/>
          </w:tcPr>
          <w:p w14:paraId="766018C7" w14:textId="1C19CF33" w:rsidR="00E47E17" w:rsidRPr="003D01CC" w:rsidRDefault="00E47E1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2118" w:type="dxa"/>
            <w:noWrap/>
            <w:hideMark/>
          </w:tcPr>
          <w:p w14:paraId="5FA38480" w14:textId="77777777" w:rsidR="00E47E17" w:rsidRPr="003D01CC" w:rsidRDefault="00E47E17">
            <w:pPr>
              <w:rPr>
                <w:sz w:val="20"/>
              </w:rPr>
            </w:pPr>
            <w:r w:rsidRPr="003D01CC">
              <w:rPr>
                <w:sz w:val="20"/>
              </w:rPr>
              <w:t>Lufft</w:t>
            </w:r>
          </w:p>
        </w:tc>
        <w:tc>
          <w:tcPr>
            <w:tcW w:w="1660" w:type="dxa"/>
            <w:noWrap/>
            <w:hideMark/>
          </w:tcPr>
          <w:p w14:paraId="1F1F063B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$130,000</w:t>
            </w:r>
          </w:p>
        </w:tc>
        <w:tc>
          <w:tcPr>
            <w:tcW w:w="2400" w:type="dxa"/>
            <w:hideMark/>
          </w:tcPr>
          <w:p w14:paraId="043ED636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We don't track these costs but they are pretty low</w:t>
            </w:r>
          </w:p>
        </w:tc>
        <w:tc>
          <w:tcPr>
            <w:tcW w:w="3037" w:type="dxa"/>
            <w:hideMark/>
          </w:tcPr>
          <w:p w14:paraId="79AC81BF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A couple times per year</w:t>
            </w:r>
          </w:p>
        </w:tc>
        <w:tc>
          <w:tcPr>
            <w:tcW w:w="2070" w:type="dxa"/>
            <w:noWrap/>
            <w:hideMark/>
          </w:tcPr>
          <w:p w14:paraId="69FA7C10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We don't track this</w:t>
            </w:r>
          </w:p>
        </w:tc>
        <w:tc>
          <w:tcPr>
            <w:tcW w:w="2250" w:type="dxa"/>
            <w:noWrap/>
            <w:hideMark/>
          </w:tcPr>
          <w:p w14:paraId="49765F6F" w14:textId="77777777" w:rsidR="00E47E17" w:rsidRPr="003D01CC" w:rsidRDefault="00E47E17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4</w:t>
            </w:r>
          </w:p>
        </w:tc>
        <w:tc>
          <w:tcPr>
            <w:tcW w:w="1350" w:type="dxa"/>
            <w:hideMark/>
          </w:tcPr>
          <w:p w14:paraId="5D37F532" w14:textId="77777777" w:rsidR="00E47E17" w:rsidRPr="003D01CC" w:rsidRDefault="00E47E17">
            <w:pPr>
              <w:rPr>
                <w:sz w:val="20"/>
              </w:rPr>
            </w:pPr>
            <w:r w:rsidRPr="003D01CC">
              <w:rPr>
                <w:sz w:val="20"/>
              </w:rPr>
              <w:t>&gt; 11 years</w:t>
            </w:r>
          </w:p>
        </w:tc>
        <w:tc>
          <w:tcPr>
            <w:tcW w:w="4276" w:type="dxa"/>
            <w:noWrap/>
            <w:hideMark/>
          </w:tcPr>
          <w:p w14:paraId="46C67121" w14:textId="77777777" w:rsidR="00E47E17" w:rsidRPr="003D01CC" w:rsidRDefault="00E47E17">
            <w:pPr>
              <w:rPr>
                <w:sz w:val="20"/>
              </w:rPr>
            </w:pPr>
            <w:r w:rsidRPr="003D01CC">
              <w:rPr>
                <w:sz w:val="20"/>
              </w:rPr>
              <w:t>Our staff maintains and repairs our sites. We don't have a good way of tracking all work that is done at each site. Each District replaces sensors during the life of the site so we don't have a good way to track their replacement either.</w:t>
            </w:r>
          </w:p>
        </w:tc>
      </w:tr>
      <w:tr w:rsidR="003E5A16" w:rsidRPr="003D01CC" w14:paraId="7D078B56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vMerge w:val="restart"/>
            <w:noWrap/>
            <w:hideMark/>
          </w:tcPr>
          <w:p w14:paraId="3B65A1E9" w14:textId="48D53D25" w:rsidR="003E5A16" w:rsidRPr="003D01CC" w:rsidRDefault="003E5A16" w:rsidP="000E7E38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2118" w:type="dxa"/>
            <w:noWrap/>
            <w:hideMark/>
          </w:tcPr>
          <w:p w14:paraId="4501447B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Lufft LCOM</w:t>
            </w:r>
          </w:p>
        </w:tc>
        <w:tc>
          <w:tcPr>
            <w:tcW w:w="1660" w:type="dxa"/>
            <w:noWrap/>
            <w:hideMark/>
          </w:tcPr>
          <w:p w14:paraId="5CACFE8B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$53,550</w:t>
            </w:r>
          </w:p>
        </w:tc>
        <w:tc>
          <w:tcPr>
            <w:tcW w:w="2400" w:type="dxa"/>
            <w:hideMark/>
          </w:tcPr>
          <w:p w14:paraId="73AE0EDB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$3,000</w:t>
            </w:r>
          </w:p>
        </w:tc>
        <w:tc>
          <w:tcPr>
            <w:tcW w:w="3037" w:type="dxa"/>
            <w:noWrap/>
            <w:hideMark/>
          </w:tcPr>
          <w:p w14:paraId="777CEB21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50</w:t>
            </w:r>
          </w:p>
        </w:tc>
        <w:tc>
          <w:tcPr>
            <w:tcW w:w="2070" w:type="dxa"/>
            <w:hideMark/>
          </w:tcPr>
          <w:p w14:paraId="0E554FB2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Unknown</w:t>
            </w:r>
          </w:p>
        </w:tc>
        <w:tc>
          <w:tcPr>
            <w:tcW w:w="2250" w:type="dxa"/>
            <w:hideMark/>
          </w:tcPr>
          <w:p w14:paraId="79DF1922" w14:textId="77777777" w:rsidR="003E5A16" w:rsidRPr="003D01CC" w:rsidRDefault="003E5A16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7ED41367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&gt; 11 years</w:t>
            </w:r>
          </w:p>
        </w:tc>
        <w:tc>
          <w:tcPr>
            <w:tcW w:w="4276" w:type="dxa"/>
            <w:noWrap/>
          </w:tcPr>
          <w:p w14:paraId="28F93F8B" w14:textId="77777777" w:rsidR="003E5A16" w:rsidRPr="003D01CC" w:rsidRDefault="003E5A16">
            <w:pPr>
              <w:rPr>
                <w:sz w:val="20"/>
              </w:rPr>
            </w:pPr>
          </w:p>
        </w:tc>
      </w:tr>
      <w:tr w:rsidR="003E5A16" w:rsidRPr="003D01CC" w14:paraId="587A7E5C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vMerge/>
            <w:noWrap/>
            <w:hideMark/>
          </w:tcPr>
          <w:p w14:paraId="25796C43" w14:textId="77777777" w:rsidR="003E5A16" w:rsidRPr="003D01CC" w:rsidRDefault="003E5A16">
            <w:pPr>
              <w:rPr>
                <w:b/>
                <w:bCs/>
                <w:sz w:val="20"/>
              </w:rPr>
            </w:pPr>
          </w:p>
        </w:tc>
        <w:tc>
          <w:tcPr>
            <w:tcW w:w="2118" w:type="dxa"/>
            <w:noWrap/>
            <w:hideMark/>
          </w:tcPr>
          <w:p w14:paraId="3E3B104B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Vaisala ESP RPU</w:t>
            </w:r>
          </w:p>
        </w:tc>
        <w:tc>
          <w:tcPr>
            <w:tcW w:w="1660" w:type="dxa"/>
            <w:noWrap/>
            <w:hideMark/>
          </w:tcPr>
          <w:p w14:paraId="7AECF1CC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$35,000</w:t>
            </w:r>
          </w:p>
        </w:tc>
        <w:tc>
          <w:tcPr>
            <w:tcW w:w="2400" w:type="dxa"/>
            <w:hideMark/>
          </w:tcPr>
          <w:p w14:paraId="6F05162B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$3,000</w:t>
            </w:r>
          </w:p>
        </w:tc>
        <w:tc>
          <w:tcPr>
            <w:tcW w:w="3037" w:type="dxa"/>
            <w:noWrap/>
            <w:hideMark/>
          </w:tcPr>
          <w:p w14:paraId="31306197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50</w:t>
            </w:r>
          </w:p>
        </w:tc>
        <w:tc>
          <w:tcPr>
            <w:tcW w:w="2070" w:type="dxa"/>
            <w:hideMark/>
          </w:tcPr>
          <w:p w14:paraId="281C9BF9" w14:textId="77777777" w:rsidR="003E5A16" w:rsidRPr="003D01CC" w:rsidRDefault="003E5A16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Unknown</w:t>
            </w:r>
          </w:p>
        </w:tc>
        <w:tc>
          <w:tcPr>
            <w:tcW w:w="2250" w:type="dxa"/>
            <w:hideMark/>
          </w:tcPr>
          <w:p w14:paraId="6C98692F" w14:textId="77777777" w:rsidR="003E5A16" w:rsidRPr="003D01CC" w:rsidRDefault="003E5A16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2E082616" w14:textId="77777777" w:rsidR="003E5A16" w:rsidRPr="003D01CC" w:rsidRDefault="003E5A16">
            <w:pPr>
              <w:rPr>
                <w:sz w:val="20"/>
              </w:rPr>
            </w:pPr>
            <w:r w:rsidRPr="003D01CC">
              <w:rPr>
                <w:sz w:val="20"/>
              </w:rPr>
              <w:t>&gt; 11 years</w:t>
            </w:r>
          </w:p>
        </w:tc>
        <w:tc>
          <w:tcPr>
            <w:tcW w:w="4276" w:type="dxa"/>
            <w:noWrap/>
          </w:tcPr>
          <w:p w14:paraId="09A9F722" w14:textId="77777777" w:rsidR="003E5A16" w:rsidRPr="003D01CC" w:rsidRDefault="003E5A16">
            <w:pPr>
              <w:rPr>
                <w:sz w:val="20"/>
              </w:rPr>
            </w:pPr>
          </w:p>
        </w:tc>
      </w:tr>
      <w:tr w:rsidR="00CB3F43" w:rsidRPr="003D01CC" w14:paraId="5A9BE38C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noWrap/>
            <w:hideMark/>
          </w:tcPr>
          <w:p w14:paraId="6E4E734C" w14:textId="379798C5" w:rsidR="00E47E17" w:rsidRPr="003D01CC" w:rsidRDefault="00E47E1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2118" w:type="dxa"/>
            <w:noWrap/>
            <w:hideMark/>
          </w:tcPr>
          <w:p w14:paraId="52AA2FAE" w14:textId="77777777" w:rsidR="00E47E17" w:rsidRPr="003D01CC" w:rsidRDefault="00E47E17">
            <w:pPr>
              <w:rPr>
                <w:sz w:val="20"/>
              </w:rPr>
            </w:pPr>
            <w:r w:rsidRPr="003D01CC">
              <w:rPr>
                <w:sz w:val="20"/>
              </w:rPr>
              <w:t>Vaisala RWS200</w:t>
            </w:r>
          </w:p>
        </w:tc>
        <w:tc>
          <w:tcPr>
            <w:tcW w:w="1660" w:type="dxa"/>
            <w:noWrap/>
            <w:hideMark/>
          </w:tcPr>
          <w:p w14:paraId="65F416D3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$50,000 - $65,000</w:t>
            </w:r>
          </w:p>
        </w:tc>
        <w:tc>
          <w:tcPr>
            <w:tcW w:w="2400" w:type="dxa"/>
            <w:hideMark/>
          </w:tcPr>
          <w:p w14:paraId="601C9D14" w14:textId="77777777" w:rsid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~$6,000</w:t>
            </w:r>
          </w:p>
          <w:p w14:paraId="44C2EED8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(per site, per year)</w:t>
            </w:r>
          </w:p>
        </w:tc>
        <w:tc>
          <w:tcPr>
            <w:tcW w:w="3037" w:type="dxa"/>
            <w:hideMark/>
          </w:tcPr>
          <w:p w14:paraId="0551A180" w14:textId="77777777" w:rsid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N/A</w:t>
            </w:r>
          </w:p>
          <w:p w14:paraId="27AD547D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(performance-based preventative maintenance contract only)</w:t>
            </w:r>
          </w:p>
        </w:tc>
        <w:tc>
          <w:tcPr>
            <w:tcW w:w="2070" w:type="dxa"/>
            <w:hideMark/>
          </w:tcPr>
          <w:p w14:paraId="3F8F0099" w14:textId="77777777" w:rsidR="00E47E17" w:rsidRPr="003D01CC" w:rsidRDefault="00E47E17" w:rsidP="00E47E17">
            <w:pPr>
              <w:rPr>
                <w:sz w:val="20"/>
              </w:rPr>
            </w:pPr>
            <w:r w:rsidRPr="003D01CC">
              <w:rPr>
                <w:sz w:val="20"/>
              </w:rPr>
              <w:t>N/A</w:t>
            </w:r>
          </w:p>
        </w:tc>
        <w:tc>
          <w:tcPr>
            <w:tcW w:w="2250" w:type="dxa"/>
            <w:hideMark/>
          </w:tcPr>
          <w:p w14:paraId="6C16C878" w14:textId="77777777" w:rsidR="00E47E17" w:rsidRPr="003D01CC" w:rsidRDefault="00E47E17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5</w:t>
            </w:r>
          </w:p>
        </w:tc>
        <w:tc>
          <w:tcPr>
            <w:tcW w:w="1350" w:type="dxa"/>
            <w:hideMark/>
          </w:tcPr>
          <w:p w14:paraId="41158A19" w14:textId="77777777" w:rsidR="00E47E17" w:rsidRPr="003D01CC" w:rsidRDefault="00E47E17">
            <w:pPr>
              <w:rPr>
                <w:sz w:val="20"/>
              </w:rPr>
            </w:pPr>
            <w:r w:rsidRPr="003D01CC">
              <w:rPr>
                <w:sz w:val="20"/>
              </w:rPr>
              <w:t>&gt; 11 years</w:t>
            </w:r>
          </w:p>
        </w:tc>
        <w:tc>
          <w:tcPr>
            <w:tcW w:w="4276" w:type="dxa"/>
            <w:noWrap/>
            <w:hideMark/>
          </w:tcPr>
          <w:p w14:paraId="725FA723" w14:textId="77777777" w:rsidR="00E47E17" w:rsidRPr="003D01CC" w:rsidRDefault="00E47E17">
            <w:pPr>
              <w:rPr>
                <w:sz w:val="20"/>
              </w:rPr>
            </w:pPr>
            <w:r w:rsidRPr="003D01CC">
              <w:rPr>
                <w:sz w:val="20"/>
              </w:rPr>
              <w:t>Routine PM payment is based on monthly performance of the system, and monthly payment is reduced on a per-site basis. Over the full contract term, performance penalty became less as new sites were added to the system, while annual per-site costs also decreased.</w:t>
            </w:r>
          </w:p>
        </w:tc>
      </w:tr>
      <w:tr w:rsidR="00C06161" w:rsidRPr="003D01CC" w14:paraId="393E8419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noWrap/>
            <w:hideMark/>
          </w:tcPr>
          <w:p w14:paraId="29755930" w14:textId="4DCC9FB9" w:rsidR="00C06161" w:rsidRPr="003D01CC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118" w:type="dxa"/>
            <w:noWrap/>
            <w:hideMark/>
          </w:tcPr>
          <w:p w14:paraId="15EB4C6C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Custom</w:t>
            </w:r>
          </w:p>
        </w:tc>
        <w:tc>
          <w:tcPr>
            <w:tcW w:w="1660" w:type="dxa"/>
            <w:hideMark/>
          </w:tcPr>
          <w:p w14:paraId="7EDF97BC" w14:textId="77777777" w:rsidR="00C06161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$25,000 - $50,000</w:t>
            </w:r>
          </w:p>
          <w:p w14:paraId="62CCF298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(per RWIS install)</w:t>
            </w:r>
          </w:p>
        </w:tc>
        <w:tc>
          <w:tcPr>
            <w:tcW w:w="2400" w:type="dxa"/>
            <w:noWrap/>
            <w:hideMark/>
          </w:tcPr>
          <w:p w14:paraId="6B838F40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$24,657</w:t>
            </w:r>
          </w:p>
        </w:tc>
        <w:tc>
          <w:tcPr>
            <w:tcW w:w="3037" w:type="dxa"/>
            <w:noWrap/>
            <w:hideMark/>
          </w:tcPr>
          <w:p w14:paraId="311B88E1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50</w:t>
            </w:r>
          </w:p>
        </w:tc>
        <w:tc>
          <w:tcPr>
            <w:tcW w:w="2070" w:type="dxa"/>
            <w:noWrap/>
            <w:hideMark/>
          </w:tcPr>
          <w:p w14:paraId="085EF8AF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$57,902</w:t>
            </w:r>
          </w:p>
        </w:tc>
        <w:tc>
          <w:tcPr>
            <w:tcW w:w="2250" w:type="dxa"/>
            <w:noWrap/>
            <w:hideMark/>
          </w:tcPr>
          <w:p w14:paraId="3E76F5FD" w14:textId="77777777" w:rsidR="00C06161" w:rsidRPr="003D01CC" w:rsidRDefault="00C06161" w:rsidP="00DE3DBC">
            <w:pPr>
              <w:jc w:val="center"/>
              <w:rPr>
                <w:sz w:val="20"/>
              </w:rPr>
            </w:pPr>
            <w:r w:rsidRPr="003D01CC">
              <w:rPr>
                <w:sz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14:paraId="74C7CF63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9 to 11 years</w:t>
            </w:r>
          </w:p>
        </w:tc>
        <w:tc>
          <w:tcPr>
            <w:tcW w:w="4276" w:type="dxa"/>
            <w:noWrap/>
            <w:hideMark/>
          </w:tcPr>
          <w:p w14:paraId="306BF90F" w14:textId="77777777" w:rsidR="00C06161" w:rsidRPr="003D01CC" w:rsidRDefault="00C06161" w:rsidP="00C06161">
            <w:pPr>
              <w:rPr>
                <w:sz w:val="20"/>
              </w:rPr>
            </w:pPr>
            <w:r w:rsidRPr="003D01CC">
              <w:rPr>
                <w:sz w:val="20"/>
              </w:rPr>
              <w:t>We also have an end of life replacement program, 10</w:t>
            </w:r>
            <w:r>
              <w:rPr>
                <w:sz w:val="20"/>
              </w:rPr>
              <w:t>-</w:t>
            </w:r>
            <w:r w:rsidRPr="003D01CC">
              <w:rPr>
                <w:sz w:val="20"/>
              </w:rPr>
              <w:t>year lifespan for most instruments, less for cameras and lead acid batteries.</w:t>
            </w:r>
          </w:p>
        </w:tc>
      </w:tr>
      <w:tr w:rsidR="0095108A" w:rsidRPr="003D01CC" w14:paraId="69DF3A16" w14:textId="77777777" w:rsidTr="003E5FBE">
        <w:trPr>
          <w:cantSplit/>
          <w:trHeight w:val="20"/>
          <w:tblHeader/>
          <w:jc w:val="center"/>
        </w:trPr>
        <w:tc>
          <w:tcPr>
            <w:tcW w:w="1760" w:type="dxa"/>
            <w:noWrap/>
          </w:tcPr>
          <w:p w14:paraId="5F06CFC4" w14:textId="4D95D236" w:rsidR="0095108A" w:rsidRPr="002E6D65" w:rsidRDefault="0095108A" w:rsidP="00C061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2118" w:type="dxa"/>
            <w:noWrap/>
          </w:tcPr>
          <w:p w14:paraId="235D79D5" w14:textId="7EB8BB91" w:rsidR="0095108A" w:rsidRPr="003D01CC" w:rsidRDefault="0095108A" w:rsidP="00C06161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95108A">
              <w:rPr>
                <w:sz w:val="20"/>
              </w:rPr>
              <w:t>ur entire stations are mixes of brands. Mostly Vaisala L</w:t>
            </w:r>
            <w:r>
              <w:rPr>
                <w:sz w:val="20"/>
              </w:rPr>
              <w:t>X</w:t>
            </w:r>
            <w:r w:rsidRPr="0095108A">
              <w:rPr>
                <w:sz w:val="20"/>
              </w:rPr>
              <w:t xml:space="preserve"> processors</w:t>
            </w:r>
          </w:p>
        </w:tc>
        <w:tc>
          <w:tcPr>
            <w:tcW w:w="1660" w:type="dxa"/>
          </w:tcPr>
          <w:p w14:paraId="54179BDF" w14:textId="13C01ED9" w:rsidR="0095108A" w:rsidRPr="003D01CC" w:rsidRDefault="0095108A" w:rsidP="00C06161">
            <w:pPr>
              <w:rPr>
                <w:sz w:val="20"/>
              </w:rPr>
            </w:pPr>
            <w:r>
              <w:rPr>
                <w:sz w:val="20"/>
              </w:rPr>
              <w:t>$70,000 per install</w:t>
            </w:r>
          </w:p>
        </w:tc>
        <w:tc>
          <w:tcPr>
            <w:tcW w:w="2400" w:type="dxa"/>
            <w:noWrap/>
          </w:tcPr>
          <w:p w14:paraId="28C39C65" w14:textId="4625ED57" w:rsidR="0095108A" w:rsidRPr="003D01CC" w:rsidRDefault="0095108A" w:rsidP="00C06161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Pr="0095108A">
              <w:rPr>
                <w:sz w:val="20"/>
              </w:rPr>
              <w:t>undled with all the rest of our ITS equipment. Probably around $110,000</w:t>
            </w:r>
          </w:p>
        </w:tc>
        <w:tc>
          <w:tcPr>
            <w:tcW w:w="3037" w:type="dxa"/>
            <w:noWrap/>
          </w:tcPr>
          <w:p w14:paraId="7353951F" w14:textId="04BDDA2C" w:rsidR="0095108A" w:rsidRPr="003D01CC" w:rsidRDefault="0092142D" w:rsidP="00C06161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92142D">
              <w:rPr>
                <w:sz w:val="20"/>
              </w:rPr>
              <w:t>ee info on sensors. Each one is different. Otherwise, power, comm</w:t>
            </w:r>
            <w:r>
              <w:rPr>
                <w:sz w:val="20"/>
              </w:rPr>
              <w:t>unication</w:t>
            </w:r>
            <w:r w:rsidRPr="0092142D">
              <w:rPr>
                <w:sz w:val="20"/>
              </w:rPr>
              <w:t>s</w:t>
            </w:r>
            <w:r>
              <w:rPr>
                <w:sz w:val="20"/>
              </w:rPr>
              <w:t>,</w:t>
            </w:r>
            <w:r w:rsidRPr="0092142D">
              <w:rPr>
                <w:sz w:val="20"/>
              </w:rPr>
              <w:t xml:space="preserve"> and tower issues need </w:t>
            </w:r>
            <w:r>
              <w:rPr>
                <w:sz w:val="20"/>
              </w:rPr>
              <w:t>1</w:t>
            </w:r>
            <w:r w:rsidRPr="0092142D">
              <w:rPr>
                <w:sz w:val="20"/>
              </w:rPr>
              <w:t xml:space="preserve"> visit per site per year</w:t>
            </w:r>
          </w:p>
        </w:tc>
        <w:tc>
          <w:tcPr>
            <w:tcW w:w="2070" w:type="dxa"/>
            <w:noWrap/>
          </w:tcPr>
          <w:p w14:paraId="688CBC92" w14:textId="77777777" w:rsidR="0095108A" w:rsidRPr="003D01CC" w:rsidRDefault="0095108A" w:rsidP="00C06161">
            <w:pPr>
              <w:rPr>
                <w:sz w:val="20"/>
              </w:rPr>
            </w:pPr>
          </w:p>
        </w:tc>
        <w:tc>
          <w:tcPr>
            <w:tcW w:w="2250" w:type="dxa"/>
            <w:noWrap/>
          </w:tcPr>
          <w:p w14:paraId="7A2B260C" w14:textId="02678362" w:rsidR="0095108A" w:rsidRPr="003D01CC" w:rsidRDefault="0092142D" w:rsidP="00DE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50" w:type="dxa"/>
            <w:noWrap/>
          </w:tcPr>
          <w:p w14:paraId="645F819C" w14:textId="051CBC88" w:rsidR="0095108A" w:rsidRPr="003E5FBE" w:rsidRDefault="0092142D" w:rsidP="0092142D">
            <w:pPr>
              <w:rPr>
                <w:sz w:val="20"/>
              </w:rPr>
            </w:pPr>
            <w:r w:rsidRPr="0092142D">
              <w:rPr>
                <w:sz w:val="20"/>
              </w:rPr>
              <w:t>&gt;</w:t>
            </w:r>
            <w:r>
              <w:rPr>
                <w:sz w:val="20"/>
              </w:rPr>
              <w:t xml:space="preserve"> 11 years</w:t>
            </w:r>
          </w:p>
        </w:tc>
        <w:tc>
          <w:tcPr>
            <w:tcW w:w="4276" w:type="dxa"/>
            <w:noWrap/>
          </w:tcPr>
          <w:p w14:paraId="3EFC2333" w14:textId="395E7310" w:rsidR="0095108A" w:rsidRPr="003D01CC" w:rsidRDefault="0092142D" w:rsidP="00C06161">
            <w:pPr>
              <w:rPr>
                <w:sz w:val="20"/>
              </w:rPr>
            </w:pPr>
            <w:r>
              <w:rPr>
                <w:sz w:val="20"/>
              </w:rPr>
              <w:t>I</w:t>
            </w:r>
            <w:r w:rsidRPr="0092142D">
              <w:rPr>
                <w:sz w:val="20"/>
              </w:rPr>
              <w:t>ndividual components don't last that long but we have some sites that are 30 years old.</w:t>
            </w:r>
          </w:p>
        </w:tc>
      </w:tr>
    </w:tbl>
    <w:p w14:paraId="2E5E9025" w14:textId="77777777" w:rsidR="00480282" w:rsidRDefault="00480282" w:rsidP="006F62C4"/>
    <w:p w14:paraId="7CCCA5D8" w14:textId="77777777" w:rsidR="006F62C4" w:rsidRDefault="006F62C4" w:rsidP="006F62C4"/>
    <w:p w14:paraId="52033778" w14:textId="77777777" w:rsidR="006F62C4" w:rsidRDefault="006F62C4" w:rsidP="006F62C4">
      <w:pPr>
        <w:sectPr w:rsidR="006F62C4" w:rsidSect="009C5E95">
          <w:pgSz w:w="23811" w:h="16838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6073D4ED" w14:textId="3E185419" w:rsidR="00306604" w:rsidRDefault="00306604" w:rsidP="00DE3DBC">
      <w:pPr>
        <w:pStyle w:val="Heading2"/>
      </w:pPr>
      <w:r>
        <w:lastRenderedPageBreak/>
        <w:t>Software Product</w:t>
      </w:r>
      <w:r w:rsidR="00055D9E">
        <w:t>s</w:t>
      </w:r>
      <w:r w:rsidR="004548E5">
        <w:t xml:space="preserve"> and Costs</w:t>
      </w:r>
    </w:p>
    <w:p w14:paraId="17F6F878" w14:textId="44E243A9" w:rsidR="00A12AFE" w:rsidRDefault="00A12AFE" w:rsidP="00A12AFE">
      <w:r>
        <w:t xml:space="preserve">Table </w:t>
      </w:r>
      <w:r w:rsidR="004403C0">
        <w:t>20</w:t>
      </w:r>
      <w:r>
        <w:t xml:space="preserve"> presents </w:t>
      </w:r>
      <w:r w:rsidR="002C67D5">
        <w:t>the</w:t>
      </w:r>
      <w:r>
        <w:t xml:space="preserve"> general product</w:t>
      </w:r>
      <w:r w:rsidR="006A3B7D">
        <w:t xml:space="preserve"> and</w:t>
      </w:r>
      <w:r>
        <w:t xml:space="preserve"> </w:t>
      </w:r>
      <w:r w:rsidR="002C67D5">
        <w:t>cost</w:t>
      </w:r>
      <w:r w:rsidR="006A3B7D">
        <w:t xml:space="preserve"> information</w:t>
      </w:r>
      <w:r>
        <w:t xml:space="preserve"> </w:t>
      </w:r>
      <w:r w:rsidR="006A3B7D">
        <w:t>for</w:t>
      </w:r>
      <w:r>
        <w:t xml:space="preserve"> RWIS software provided by the survey respondents.</w:t>
      </w:r>
    </w:p>
    <w:p w14:paraId="78A6D1EE" w14:textId="77777777" w:rsidR="009C5E95" w:rsidRDefault="009C5E95" w:rsidP="004F3FFD"/>
    <w:p w14:paraId="32D09C76" w14:textId="374A7E17" w:rsidR="004F3FFD" w:rsidRDefault="004F3FFD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20</w:t>
        </w:r>
      </w:fldSimple>
      <w:r>
        <w:t xml:space="preserve">. </w:t>
      </w:r>
      <w:r w:rsidR="00EB6935">
        <w:t>RWIS Software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3145"/>
        <w:gridCol w:w="2610"/>
        <w:gridCol w:w="3600"/>
      </w:tblGrid>
      <w:tr w:rsidR="006A3B7D" w:rsidRPr="00055D9E" w14:paraId="6F67AE4E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80F1E3B" w14:textId="77777777" w:rsidR="006A3B7D" w:rsidRPr="00055D9E" w:rsidRDefault="006A3B7D" w:rsidP="009C5E95">
            <w:pPr>
              <w:jc w:val="center"/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>Agency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7077C39" w14:textId="2E84DF30" w:rsidR="006A3B7D" w:rsidRPr="00055D9E" w:rsidRDefault="006A3B7D" w:rsidP="009C5E95">
            <w:pPr>
              <w:jc w:val="center"/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Software </w:t>
            </w:r>
            <w:r>
              <w:rPr>
                <w:b/>
                <w:bCs/>
                <w:sz w:val="20"/>
              </w:rPr>
              <w:t xml:space="preserve">Products </w:t>
            </w:r>
            <w:r w:rsidRPr="00055D9E">
              <w:rPr>
                <w:b/>
                <w:bCs/>
                <w:sz w:val="20"/>
              </w:rPr>
              <w:t>Used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53578CB" w14:textId="77777777" w:rsidR="006A3B7D" w:rsidRPr="00055D9E" w:rsidRDefault="006A3B7D" w:rsidP="00112697">
            <w:pPr>
              <w:rPr>
                <w:b/>
                <w:bCs/>
                <w:sz w:val="20"/>
              </w:rPr>
            </w:pPr>
            <w:r w:rsidRPr="00EB5A46">
              <w:rPr>
                <w:b/>
                <w:bCs/>
                <w:sz w:val="20"/>
              </w:rPr>
              <w:t>Software Cost/</w:t>
            </w:r>
            <w:r>
              <w:rPr>
                <w:b/>
                <w:bCs/>
                <w:sz w:val="20"/>
              </w:rPr>
              <w:t xml:space="preserve">Software </w:t>
            </w:r>
            <w:r w:rsidRPr="00EB5A46">
              <w:rPr>
                <w:b/>
                <w:bCs/>
                <w:sz w:val="20"/>
              </w:rPr>
              <w:t>Licensing Cost</w:t>
            </w:r>
          </w:p>
        </w:tc>
      </w:tr>
      <w:tr w:rsidR="00C06161" w:rsidRPr="00055D9E" w14:paraId="76B8F0DE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noWrap/>
            <w:hideMark/>
          </w:tcPr>
          <w:p w14:paraId="7796C6C4" w14:textId="3A7309A2" w:rsidR="00C06161" w:rsidRPr="00055D9E" w:rsidRDefault="00C06161" w:rsidP="00C06161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2610" w:type="dxa"/>
            <w:noWrap/>
            <w:hideMark/>
          </w:tcPr>
          <w:p w14:paraId="6E5444B6" w14:textId="77777777" w:rsidR="00C06161" w:rsidRPr="00055D9E" w:rsidRDefault="00C06161" w:rsidP="00C06161">
            <w:pPr>
              <w:rPr>
                <w:sz w:val="20"/>
              </w:rPr>
            </w:pPr>
            <w:r w:rsidRPr="00055D9E">
              <w:rPr>
                <w:sz w:val="20"/>
              </w:rPr>
              <w:t>Parsons ATMS - Used for RWIS, DMS, and Cameras.</w:t>
            </w:r>
          </w:p>
        </w:tc>
        <w:tc>
          <w:tcPr>
            <w:tcW w:w="3600" w:type="dxa"/>
          </w:tcPr>
          <w:p w14:paraId="31DCEF88" w14:textId="77777777" w:rsidR="00C06161" w:rsidRPr="00EB5A46" w:rsidRDefault="00C06161" w:rsidP="00C06161">
            <w:pPr>
              <w:rPr>
                <w:sz w:val="20"/>
              </w:rPr>
            </w:pPr>
            <w:r w:rsidRPr="00EB5A46">
              <w:rPr>
                <w:sz w:val="20"/>
              </w:rPr>
              <w:t>$450,000 in 2014, including 3 years of maintenance starting from install completion.</w:t>
            </w:r>
          </w:p>
          <w:p w14:paraId="03DE002A" w14:textId="77777777" w:rsidR="00C06161" w:rsidRPr="00055D9E" w:rsidRDefault="00C06161" w:rsidP="00C06161">
            <w:pPr>
              <w:rPr>
                <w:sz w:val="20"/>
              </w:rPr>
            </w:pPr>
            <w:r w:rsidRPr="00EB5A46">
              <w:rPr>
                <w:sz w:val="20"/>
              </w:rPr>
              <w:t>$70,000/</w:t>
            </w:r>
            <w:r>
              <w:rPr>
                <w:sz w:val="20"/>
              </w:rPr>
              <w:t xml:space="preserve">year for </w:t>
            </w:r>
            <w:r w:rsidRPr="00EB5A46">
              <w:rPr>
                <w:sz w:val="20"/>
              </w:rPr>
              <w:t>maintenance and upgrade fee after 3 years.</w:t>
            </w:r>
          </w:p>
        </w:tc>
      </w:tr>
      <w:tr w:rsidR="006A3B7D" w:rsidRPr="00055D9E" w14:paraId="7564B0CE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hideMark/>
          </w:tcPr>
          <w:p w14:paraId="2FFD7BE5" w14:textId="77777777" w:rsidR="006A3B7D" w:rsidRPr="00055D9E" w:rsidRDefault="006A3B7D" w:rsidP="009C5E95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2610" w:type="dxa"/>
            <w:noWrap/>
            <w:hideMark/>
          </w:tcPr>
          <w:p w14:paraId="2A86D4C9" w14:textId="77777777" w:rsidR="006A3B7D" w:rsidRPr="00055D9E" w:rsidRDefault="006A3B7D" w:rsidP="009C5E95">
            <w:pPr>
              <w:rPr>
                <w:sz w:val="20"/>
              </w:rPr>
            </w:pPr>
            <w:r w:rsidRPr="00055D9E">
              <w:rPr>
                <w:sz w:val="20"/>
              </w:rPr>
              <w:t>Vaisala's ScanWeb. We are in the process of migrating to the MNDOT IRIS software.</w:t>
            </w:r>
          </w:p>
        </w:tc>
        <w:tc>
          <w:tcPr>
            <w:tcW w:w="3600" w:type="dxa"/>
          </w:tcPr>
          <w:p w14:paraId="119DFFA2" w14:textId="77777777" w:rsidR="006A3B7D" w:rsidRPr="00055D9E" w:rsidRDefault="006A3B7D" w:rsidP="009C5E95">
            <w:pPr>
              <w:rPr>
                <w:sz w:val="20"/>
              </w:rPr>
            </w:pPr>
            <w:r w:rsidRPr="00EB5A46">
              <w:rPr>
                <w:sz w:val="20"/>
              </w:rPr>
              <w:t>N/A</w:t>
            </w:r>
          </w:p>
        </w:tc>
      </w:tr>
      <w:tr w:rsidR="00C06161" w:rsidRPr="00055D9E" w14:paraId="3F2D1BFF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noWrap/>
            <w:hideMark/>
          </w:tcPr>
          <w:p w14:paraId="32DFCF90" w14:textId="6A45537B" w:rsidR="00C06161" w:rsidRPr="00055D9E" w:rsidRDefault="00C06161" w:rsidP="00C06161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610" w:type="dxa"/>
            <w:noWrap/>
            <w:hideMark/>
          </w:tcPr>
          <w:p w14:paraId="4F2AA38C" w14:textId="77777777" w:rsidR="00C06161" w:rsidRPr="00055D9E" w:rsidRDefault="00C06161" w:rsidP="00C06161">
            <w:pPr>
              <w:rPr>
                <w:sz w:val="20"/>
              </w:rPr>
            </w:pPr>
            <w:r w:rsidRPr="00055D9E">
              <w:rPr>
                <w:sz w:val="20"/>
              </w:rPr>
              <w:t>Campbell Loggernet, and server services. Custom software to store, manage and analyze.</w:t>
            </w:r>
          </w:p>
        </w:tc>
        <w:tc>
          <w:tcPr>
            <w:tcW w:w="3600" w:type="dxa"/>
          </w:tcPr>
          <w:p w14:paraId="31D122B4" w14:textId="77777777" w:rsidR="00C06161" w:rsidRPr="00055D9E" w:rsidRDefault="00C06161" w:rsidP="00C06161">
            <w:pPr>
              <w:rPr>
                <w:sz w:val="20"/>
              </w:rPr>
            </w:pPr>
            <w:r w:rsidRPr="00EB5A46">
              <w:rPr>
                <w:sz w:val="20"/>
              </w:rPr>
              <w:t>One</w:t>
            </w:r>
            <w:r>
              <w:rPr>
                <w:sz w:val="20"/>
              </w:rPr>
              <w:t>-</w:t>
            </w:r>
            <w:r w:rsidRPr="00EB5A46">
              <w:rPr>
                <w:sz w:val="20"/>
              </w:rPr>
              <w:t>time cost many years ago. Would take some work to dig that up.</w:t>
            </w:r>
          </w:p>
        </w:tc>
      </w:tr>
      <w:tr w:rsidR="00C06161" w:rsidRPr="00055D9E" w14:paraId="39C779FF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noWrap/>
            <w:hideMark/>
          </w:tcPr>
          <w:p w14:paraId="4097DFDA" w14:textId="00A08867" w:rsidR="00C06161" w:rsidRPr="00055D9E" w:rsidRDefault="00C06161" w:rsidP="00C06161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2610" w:type="dxa"/>
            <w:noWrap/>
            <w:hideMark/>
          </w:tcPr>
          <w:p w14:paraId="1D737C59" w14:textId="77777777" w:rsidR="00C06161" w:rsidRPr="00055D9E" w:rsidRDefault="00C06161" w:rsidP="00C06161">
            <w:pPr>
              <w:rPr>
                <w:sz w:val="20"/>
              </w:rPr>
            </w:pPr>
            <w:r w:rsidRPr="00055D9E">
              <w:rPr>
                <w:sz w:val="20"/>
              </w:rPr>
              <w:t>Vaisala RoadDSS Navigator</w:t>
            </w:r>
          </w:p>
        </w:tc>
        <w:tc>
          <w:tcPr>
            <w:tcW w:w="3600" w:type="dxa"/>
          </w:tcPr>
          <w:p w14:paraId="7276271D" w14:textId="77777777" w:rsidR="00C06161" w:rsidRPr="00055D9E" w:rsidRDefault="00C06161" w:rsidP="00C06161">
            <w:pPr>
              <w:rPr>
                <w:sz w:val="20"/>
              </w:rPr>
            </w:pPr>
            <w:r w:rsidRPr="00EB5A46">
              <w:rPr>
                <w:sz w:val="20"/>
              </w:rPr>
              <w:t>Included with web hosting and data services contract requirement, total of $108,000/year</w:t>
            </w:r>
          </w:p>
        </w:tc>
      </w:tr>
      <w:tr w:rsidR="00C06161" w:rsidRPr="00055D9E" w14:paraId="45F6D94F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noWrap/>
            <w:hideMark/>
          </w:tcPr>
          <w:p w14:paraId="34A00C38" w14:textId="1C6D5ECA" w:rsidR="00C06161" w:rsidRPr="00055D9E" w:rsidRDefault="00C06161" w:rsidP="00C06161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2610" w:type="dxa"/>
            <w:noWrap/>
            <w:hideMark/>
          </w:tcPr>
          <w:p w14:paraId="7B019F59" w14:textId="77777777" w:rsidR="00C06161" w:rsidRPr="00055D9E" w:rsidRDefault="00C06161" w:rsidP="00C06161">
            <w:pPr>
              <w:rPr>
                <w:sz w:val="20"/>
              </w:rPr>
            </w:pPr>
            <w:r w:rsidRPr="00055D9E">
              <w:rPr>
                <w:sz w:val="20"/>
              </w:rPr>
              <w:t>SCAN Web, Lufft</w:t>
            </w:r>
          </w:p>
        </w:tc>
        <w:tc>
          <w:tcPr>
            <w:tcW w:w="3600" w:type="dxa"/>
          </w:tcPr>
          <w:p w14:paraId="084B25D4" w14:textId="77777777" w:rsidR="00C06161" w:rsidRPr="00055D9E" w:rsidRDefault="00C06161" w:rsidP="00C06161">
            <w:pPr>
              <w:rPr>
                <w:sz w:val="20"/>
              </w:rPr>
            </w:pPr>
            <w:r w:rsidRPr="00EB5A46">
              <w:rPr>
                <w:sz w:val="20"/>
              </w:rPr>
              <w:t>Currently no cost</w:t>
            </w:r>
          </w:p>
        </w:tc>
      </w:tr>
      <w:tr w:rsidR="00CF49F7" w:rsidRPr="00055D9E" w14:paraId="1AD8E864" w14:textId="77777777" w:rsidTr="00112697">
        <w:trPr>
          <w:cantSplit/>
          <w:trHeight w:val="20"/>
          <w:tblHeader/>
          <w:jc w:val="center"/>
        </w:trPr>
        <w:tc>
          <w:tcPr>
            <w:tcW w:w="3145" w:type="dxa"/>
            <w:noWrap/>
          </w:tcPr>
          <w:p w14:paraId="18B3278C" w14:textId="753770D7" w:rsidR="00CF49F7" w:rsidRPr="003D01CC" w:rsidRDefault="00CF49F7" w:rsidP="00C0616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2610" w:type="dxa"/>
            <w:noWrap/>
          </w:tcPr>
          <w:p w14:paraId="2C00E241" w14:textId="260D68AD" w:rsidR="00CF49F7" w:rsidRPr="00055D9E" w:rsidRDefault="00CF49F7" w:rsidP="00C06161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Pr="00CF49F7">
              <w:rPr>
                <w:sz w:val="20"/>
              </w:rPr>
              <w:t xml:space="preserve">as ScanWeb. Now have switched to DTN </w:t>
            </w:r>
            <w:r>
              <w:rPr>
                <w:sz w:val="20"/>
              </w:rPr>
              <w:t>T</w:t>
            </w:r>
            <w:r w:rsidRPr="00CF49F7">
              <w:rPr>
                <w:sz w:val="20"/>
              </w:rPr>
              <w:t>otalview.</w:t>
            </w:r>
          </w:p>
        </w:tc>
        <w:tc>
          <w:tcPr>
            <w:tcW w:w="3600" w:type="dxa"/>
          </w:tcPr>
          <w:p w14:paraId="38F49A86" w14:textId="74C77E26" w:rsidR="00CF49F7" w:rsidRPr="00EB5A46" w:rsidRDefault="00B9741A" w:rsidP="00C06161">
            <w:pPr>
              <w:rPr>
                <w:sz w:val="20"/>
              </w:rPr>
            </w:pPr>
            <w:r w:rsidRPr="00B9741A">
              <w:rPr>
                <w:sz w:val="20"/>
              </w:rPr>
              <w:t xml:space="preserve">ScanWeb was </w:t>
            </w:r>
            <w:r>
              <w:rPr>
                <w:sz w:val="20"/>
              </w:rPr>
              <w:t>$</w:t>
            </w:r>
            <w:r w:rsidRPr="00B9741A">
              <w:rPr>
                <w:sz w:val="20"/>
              </w:rPr>
              <w:t>25,000 for the license, putting it on our own servers. Totalview is $54,000 per year</w:t>
            </w:r>
            <w:r w:rsidR="00CD2230">
              <w:rPr>
                <w:sz w:val="20"/>
              </w:rPr>
              <w:t>.</w:t>
            </w:r>
          </w:p>
        </w:tc>
      </w:tr>
    </w:tbl>
    <w:p w14:paraId="29FB7462" w14:textId="77777777" w:rsidR="00D11438" w:rsidRDefault="00D11438" w:rsidP="00734344"/>
    <w:p w14:paraId="75B811D2" w14:textId="4EAA428A" w:rsidR="00D11438" w:rsidRDefault="00BA7D3D" w:rsidP="00DE3DBC">
      <w:pPr>
        <w:pStyle w:val="Heading2"/>
      </w:pPr>
      <w:r>
        <w:t>Data Storage Cost</w:t>
      </w:r>
      <w:r w:rsidR="00AA4EC4">
        <w:t xml:space="preserve"> / Number of Years of Data Stored</w:t>
      </w:r>
    </w:p>
    <w:p w14:paraId="143DEF21" w14:textId="3FD40E13" w:rsidR="004548E5" w:rsidRDefault="004548E5" w:rsidP="004548E5">
      <w:r>
        <w:t>Table 2</w:t>
      </w:r>
      <w:r w:rsidR="004403C0">
        <w:t>1</w:t>
      </w:r>
      <w:r>
        <w:t xml:space="preserve"> presents the </w:t>
      </w:r>
      <w:r w:rsidR="00D25E49">
        <w:t>information on</w:t>
      </w:r>
      <w:r w:rsidR="00E0021B">
        <w:t xml:space="preserve"> storage</w:t>
      </w:r>
      <w:r w:rsidR="00D25E49">
        <w:t xml:space="preserve"> cost</w:t>
      </w:r>
      <w:r w:rsidR="00E0021B">
        <w:t>s</w:t>
      </w:r>
      <w:r w:rsidR="00D25E49">
        <w:t xml:space="preserve"> and years of data</w:t>
      </w:r>
      <w:r>
        <w:t xml:space="preserve"> </w:t>
      </w:r>
      <w:r w:rsidR="00E0021B">
        <w:t xml:space="preserve">stored for RWIS data </w:t>
      </w:r>
      <w:r>
        <w:t>provided by the survey respondents.</w:t>
      </w:r>
    </w:p>
    <w:p w14:paraId="270B77A4" w14:textId="77777777" w:rsidR="004548E5" w:rsidRDefault="004548E5" w:rsidP="008A456A"/>
    <w:p w14:paraId="7DF9A052" w14:textId="452CC0F3" w:rsidR="008A456A" w:rsidRDefault="008A456A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21</w:t>
        </w:r>
      </w:fldSimple>
      <w:r>
        <w:t xml:space="preserve">. </w:t>
      </w:r>
      <w:r w:rsidR="00A5358A">
        <w:t>RWIS Data Storage Cost/Years of Data Stored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118"/>
        <w:gridCol w:w="6242"/>
      </w:tblGrid>
      <w:tr w:rsidR="00AA4EC4" w:rsidRPr="00AA4EC4" w14:paraId="47A6079B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6C887082" w14:textId="77777777" w:rsidR="00AA4EC4" w:rsidRPr="00AA4EC4" w:rsidRDefault="00AA4EC4" w:rsidP="00AA4EC4">
            <w:pPr>
              <w:jc w:val="center"/>
              <w:rPr>
                <w:b/>
                <w:bCs/>
                <w:sz w:val="20"/>
              </w:rPr>
            </w:pPr>
            <w:r w:rsidRPr="00AA4EC4">
              <w:rPr>
                <w:b/>
                <w:bCs/>
                <w:sz w:val="20"/>
              </w:rPr>
              <w:t>Agency</w:t>
            </w:r>
          </w:p>
        </w:tc>
        <w:tc>
          <w:tcPr>
            <w:tcW w:w="6242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49511BD8" w14:textId="77777777" w:rsidR="00AA4EC4" w:rsidRPr="00AA4EC4" w:rsidRDefault="00AA4EC4" w:rsidP="00AA4EC4">
            <w:pPr>
              <w:jc w:val="center"/>
              <w:rPr>
                <w:b/>
                <w:bCs/>
                <w:sz w:val="20"/>
              </w:rPr>
            </w:pPr>
            <w:r w:rsidRPr="00AA4EC4">
              <w:rPr>
                <w:b/>
                <w:bCs/>
                <w:sz w:val="20"/>
              </w:rPr>
              <w:t>Data Storage Cost/Years of Data Stored</w:t>
            </w:r>
          </w:p>
        </w:tc>
      </w:tr>
      <w:tr w:rsidR="007D66D7" w:rsidRPr="00AA4EC4" w14:paraId="396F58F4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noWrap/>
            <w:hideMark/>
          </w:tcPr>
          <w:p w14:paraId="477EB2DB" w14:textId="646EBE7A" w:rsidR="007D66D7" w:rsidRPr="00AA4EC4" w:rsidRDefault="007D66D7" w:rsidP="007D66D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6242" w:type="dxa"/>
            <w:hideMark/>
          </w:tcPr>
          <w:p w14:paraId="62A04476" w14:textId="77777777" w:rsidR="007D66D7" w:rsidRPr="00AA4EC4" w:rsidRDefault="007D66D7" w:rsidP="007D66D7">
            <w:pPr>
              <w:rPr>
                <w:sz w:val="20"/>
              </w:rPr>
            </w:pPr>
            <w:r w:rsidRPr="00AA4EC4">
              <w:rPr>
                <w:sz w:val="20"/>
              </w:rPr>
              <w:t>We store all RWIS data and only 24 hours of camera images. This is stored at NDIT and is included in our server fee.</w:t>
            </w:r>
          </w:p>
        </w:tc>
      </w:tr>
      <w:tr w:rsidR="007D66D7" w:rsidRPr="00AA4EC4" w14:paraId="3D57EFBB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hideMark/>
          </w:tcPr>
          <w:p w14:paraId="7FB46CAB" w14:textId="078E2AA3" w:rsidR="007D66D7" w:rsidRPr="00AA4EC4" w:rsidRDefault="007D66D7" w:rsidP="007D66D7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6242" w:type="dxa"/>
            <w:noWrap/>
            <w:hideMark/>
          </w:tcPr>
          <w:p w14:paraId="47B9C8C4" w14:textId="77777777" w:rsidR="007D66D7" w:rsidRPr="00AA4EC4" w:rsidRDefault="007D66D7" w:rsidP="007D66D7">
            <w:pPr>
              <w:rPr>
                <w:sz w:val="20"/>
              </w:rPr>
            </w:pPr>
            <w:r w:rsidRPr="00AA4EC4">
              <w:rPr>
                <w:sz w:val="20"/>
              </w:rPr>
              <w:t>N/A</w:t>
            </w:r>
          </w:p>
        </w:tc>
      </w:tr>
      <w:tr w:rsidR="007D66D7" w:rsidRPr="00AA4EC4" w14:paraId="3733A0A2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noWrap/>
            <w:hideMark/>
          </w:tcPr>
          <w:p w14:paraId="71949B51" w14:textId="74065A4C" w:rsidR="007D66D7" w:rsidRPr="00AA4EC4" w:rsidRDefault="007D66D7" w:rsidP="007D66D7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6242" w:type="dxa"/>
            <w:hideMark/>
          </w:tcPr>
          <w:p w14:paraId="6D177014" w14:textId="77777777" w:rsidR="007D66D7" w:rsidRPr="00AA4EC4" w:rsidRDefault="007D66D7" w:rsidP="007D66D7">
            <w:pPr>
              <w:rPr>
                <w:sz w:val="20"/>
              </w:rPr>
            </w:pPr>
            <w:r w:rsidRPr="00AA4EC4">
              <w:rPr>
                <w:sz w:val="20"/>
              </w:rPr>
              <w:t>Unknown. We store infinite amount of RWIS data. 3 years</w:t>
            </w:r>
            <w:r>
              <w:rPr>
                <w:sz w:val="20"/>
              </w:rPr>
              <w:t>’</w:t>
            </w:r>
            <w:r w:rsidRPr="00AA4EC4">
              <w:rPr>
                <w:sz w:val="20"/>
              </w:rPr>
              <w:t xml:space="preserve"> worth of specified RWIS camera snapshots.</w:t>
            </w:r>
          </w:p>
        </w:tc>
      </w:tr>
      <w:tr w:rsidR="007D66D7" w:rsidRPr="00AA4EC4" w14:paraId="6C6DCAAF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noWrap/>
            <w:hideMark/>
          </w:tcPr>
          <w:p w14:paraId="52A639F2" w14:textId="32C30075" w:rsidR="007D66D7" w:rsidRPr="00AA4EC4" w:rsidRDefault="007D66D7" w:rsidP="007D66D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6242" w:type="dxa"/>
            <w:hideMark/>
          </w:tcPr>
          <w:p w14:paraId="4E09E39D" w14:textId="77777777" w:rsidR="007D66D7" w:rsidRPr="00AA4EC4" w:rsidRDefault="007D66D7" w:rsidP="007D66D7">
            <w:pPr>
              <w:rPr>
                <w:sz w:val="20"/>
              </w:rPr>
            </w:pPr>
            <w:r w:rsidRPr="00AA4EC4">
              <w:rPr>
                <w:sz w:val="20"/>
              </w:rPr>
              <w:t>Included with web hosting and data services contract requirement, total of $108,000/year.  No limit to data storage during contract terms.</w:t>
            </w:r>
          </w:p>
        </w:tc>
      </w:tr>
      <w:tr w:rsidR="007D66D7" w:rsidRPr="00AA4EC4" w14:paraId="6E280F07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noWrap/>
            <w:hideMark/>
          </w:tcPr>
          <w:p w14:paraId="4B0594CF" w14:textId="49ED1A17" w:rsidR="007D66D7" w:rsidRPr="00AA4EC4" w:rsidRDefault="007D66D7" w:rsidP="007D66D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6242" w:type="dxa"/>
            <w:noWrap/>
            <w:hideMark/>
          </w:tcPr>
          <w:p w14:paraId="302A9F25" w14:textId="77777777" w:rsidR="007D66D7" w:rsidRPr="00AA4EC4" w:rsidRDefault="007D66D7" w:rsidP="007D66D7">
            <w:pPr>
              <w:rPr>
                <w:sz w:val="20"/>
              </w:rPr>
            </w:pPr>
            <w:r w:rsidRPr="00AA4EC4">
              <w:rPr>
                <w:sz w:val="20"/>
              </w:rPr>
              <w:t>SCAN Web has no archive and Lufft has about 7 years.</w:t>
            </w:r>
          </w:p>
        </w:tc>
      </w:tr>
      <w:tr w:rsidR="00CD2230" w:rsidRPr="00AA4EC4" w14:paraId="24AD2080" w14:textId="77777777" w:rsidTr="00AA4EC4">
        <w:trPr>
          <w:cantSplit/>
          <w:trHeight w:val="20"/>
          <w:tblHeader/>
          <w:jc w:val="center"/>
        </w:trPr>
        <w:tc>
          <w:tcPr>
            <w:tcW w:w="3118" w:type="dxa"/>
            <w:noWrap/>
          </w:tcPr>
          <w:p w14:paraId="1FA732FF" w14:textId="0407094F" w:rsidR="00CD2230" w:rsidRPr="003D01CC" w:rsidRDefault="00CD2230" w:rsidP="007D66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6242" w:type="dxa"/>
            <w:noWrap/>
          </w:tcPr>
          <w:p w14:paraId="6C5C1C0D" w14:textId="37B9818D" w:rsidR="00CD2230" w:rsidRPr="00AA4EC4" w:rsidRDefault="00CD2230" w:rsidP="007D66D7">
            <w:pPr>
              <w:rPr>
                <w:sz w:val="20"/>
              </w:rPr>
            </w:pPr>
            <w:r w:rsidRPr="00CD2230">
              <w:rPr>
                <w:sz w:val="20"/>
              </w:rPr>
              <w:t xml:space="preserve">DTN </w:t>
            </w:r>
            <w:r>
              <w:rPr>
                <w:sz w:val="20"/>
              </w:rPr>
              <w:t>ha</w:t>
            </w:r>
            <w:r w:rsidRPr="00CD2230">
              <w:rPr>
                <w:sz w:val="20"/>
              </w:rPr>
              <w:t>s 3 years</w:t>
            </w:r>
            <w:r>
              <w:rPr>
                <w:sz w:val="20"/>
              </w:rPr>
              <w:t>, ScanWeb has 15 years. N</w:t>
            </w:r>
            <w:r w:rsidRPr="00CD2230">
              <w:rPr>
                <w:sz w:val="20"/>
              </w:rPr>
              <w:t>ot priced by storag</w:t>
            </w:r>
            <w:r>
              <w:rPr>
                <w:sz w:val="20"/>
              </w:rPr>
              <w:t>e.</w:t>
            </w:r>
          </w:p>
        </w:tc>
      </w:tr>
    </w:tbl>
    <w:p w14:paraId="11D56F6A" w14:textId="77777777" w:rsidR="00D11438" w:rsidRDefault="00D11438" w:rsidP="00734344"/>
    <w:p w14:paraId="441FF054" w14:textId="77777777" w:rsidR="009C5E95" w:rsidRDefault="009C5E95">
      <w:pPr>
        <w:spacing w:after="160"/>
      </w:pPr>
      <w:r>
        <w:br w:type="page"/>
      </w:r>
    </w:p>
    <w:p w14:paraId="58DD1004" w14:textId="1A45A0A0" w:rsidR="00D11438" w:rsidRDefault="00D11438" w:rsidP="00DE3DBC">
      <w:pPr>
        <w:pStyle w:val="Heading2"/>
      </w:pPr>
      <w:r>
        <w:lastRenderedPageBreak/>
        <w:t>A</w:t>
      </w:r>
      <w:r w:rsidR="008E5B55">
        <w:t>verage Installation Cost</w:t>
      </w:r>
    </w:p>
    <w:p w14:paraId="5C315A98" w14:textId="60F30025" w:rsidR="000176BB" w:rsidRDefault="000176BB" w:rsidP="000176BB">
      <w:r>
        <w:t>Table 2</w:t>
      </w:r>
      <w:r w:rsidR="004403C0">
        <w:t>2</w:t>
      </w:r>
      <w:r>
        <w:t xml:space="preserve"> presents the information on average cost of installation for RWIS sites provided by the survey respondents.</w:t>
      </w:r>
    </w:p>
    <w:p w14:paraId="6C6D5321" w14:textId="77777777" w:rsidR="000176BB" w:rsidRPr="00112697" w:rsidRDefault="000176BB" w:rsidP="00270C51">
      <w:pPr>
        <w:rPr>
          <w:b/>
        </w:rPr>
      </w:pPr>
    </w:p>
    <w:p w14:paraId="391B17FE" w14:textId="65596B6C" w:rsidR="00270C51" w:rsidRDefault="00270C51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22</w:t>
        </w:r>
      </w:fldSimple>
      <w:r>
        <w:t xml:space="preserve">. </w:t>
      </w:r>
      <w:r w:rsidR="00EB54CC">
        <w:t xml:space="preserve">RWIS Site </w:t>
      </w:r>
      <w:r w:rsidR="008E5B55">
        <w:t>Installation Cost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742"/>
        <w:gridCol w:w="5618"/>
      </w:tblGrid>
      <w:tr w:rsidR="00C82413" w:rsidRPr="00C82413" w14:paraId="68476834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F74409D" w14:textId="77777777" w:rsidR="00C82413" w:rsidRPr="00C82413" w:rsidRDefault="00C82413" w:rsidP="00C82413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Agency</w:t>
            </w:r>
          </w:p>
        </w:tc>
        <w:tc>
          <w:tcPr>
            <w:tcW w:w="5618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9DFC2F8" w14:textId="77777777" w:rsidR="00C82413" w:rsidRPr="00C82413" w:rsidRDefault="00C82413" w:rsidP="00C82413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Avg. Installation Cost per Site</w:t>
            </w:r>
          </w:p>
        </w:tc>
      </w:tr>
      <w:tr w:rsidR="007D66D7" w:rsidRPr="00C82413" w14:paraId="7D7F8E76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noWrap/>
            <w:hideMark/>
          </w:tcPr>
          <w:p w14:paraId="16757101" w14:textId="27637AD4" w:rsidR="007D66D7" w:rsidRPr="00C82413" w:rsidRDefault="007D66D7" w:rsidP="007D66D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5618" w:type="dxa"/>
            <w:hideMark/>
          </w:tcPr>
          <w:p w14:paraId="327CEC3C" w14:textId="77777777" w:rsidR="007D66D7" w:rsidRPr="00C82413" w:rsidRDefault="007D66D7" w:rsidP="007D66D7">
            <w:pPr>
              <w:rPr>
                <w:sz w:val="20"/>
              </w:rPr>
            </w:pPr>
            <w:r w:rsidRPr="00C82413">
              <w:rPr>
                <w:sz w:val="20"/>
              </w:rPr>
              <w:t xml:space="preserve">$130,000 </w:t>
            </w:r>
          </w:p>
        </w:tc>
      </w:tr>
      <w:tr w:rsidR="007D66D7" w:rsidRPr="00C82413" w14:paraId="64CCB7A9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hideMark/>
          </w:tcPr>
          <w:p w14:paraId="21894ED0" w14:textId="2E6BEA6A" w:rsidR="007D66D7" w:rsidRPr="00C82413" w:rsidRDefault="007D66D7" w:rsidP="007D66D7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5618" w:type="dxa"/>
            <w:noWrap/>
            <w:hideMark/>
          </w:tcPr>
          <w:p w14:paraId="2BA1447A" w14:textId="77777777" w:rsidR="007D66D7" w:rsidRPr="00C82413" w:rsidRDefault="007D66D7" w:rsidP="007D66D7">
            <w:pPr>
              <w:rPr>
                <w:sz w:val="20"/>
              </w:rPr>
            </w:pPr>
            <w:r w:rsidRPr="00C82413">
              <w:rPr>
                <w:sz w:val="20"/>
              </w:rPr>
              <w:t xml:space="preserve">$100,000 </w:t>
            </w:r>
          </w:p>
        </w:tc>
      </w:tr>
      <w:tr w:rsidR="007D66D7" w:rsidRPr="00C82413" w14:paraId="06F4EFE1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noWrap/>
            <w:hideMark/>
          </w:tcPr>
          <w:p w14:paraId="1CAEC934" w14:textId="7D0C9E59" w:rsidR="007D66D7" w:rsidRPr="00C82413" w:rsidRDefault="007D66D7" w:rsidP="007D66D7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5618" w:type="dxa"/>
            <w:hideMark/>
          </w:tcPr>
          <w:p w14:paraId="78699E90" w14:textId="77777777" w:rsidR="007D66D7" w:rsidRPr="00C82413" w:rsidRDefault="007D66D7" w:rsidP="007D66D7">
            <w:pPr>
              <w:rPr>
                <w:sz w:val="20"/>
              </w:rPr>
            </w:pPr>
            <w:r w:rsidRPr="00C82413">
              <w:rPr>
                <w:sz w:val="20"/>
              </w:rPr>
              <w:t>$25,000 - $50,000</w:t>
            </w:r>
          </w:p>
        </w:tc>
      </w:tr>
      <w:tr w:rsidR="007D66D7" w:rsidRPr="00C82413" w14:paraId="216B2D47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noWrap/>
            <w:hideMark/>
          </w:tcPr>
          <w:p w14:paraId="7DA33E10" w14:textId="6823C539" w:rsidR="007D66D7" w:rsidRPr="00C82413" w:rsidRDefault="007D66D7" w:rsidP="007D66D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5618" w:type="dxa"/>
            <w:hideMark/>
          </w:tcPr>
          <w:p w14:paraId="7A90D5E8" w14:textId="77777777" w:rsidR="007D66D7" w:rsidRPr="00C82413" w:rsidRDefault="007D66D7" w:rsidP="007D66D7">
            <w:pPr>
              <w:rPr>
                <w:sz w:val="20"/>
              </w:rPr>
            </w:pPr>
            <w:r w:rsidRPr="00C82413">
              <w:rPr>
                <w:sz w:val="20"/>
              </w:rPr>
              <w:t>Contract price ~$55,000</w:t>
            </w:r>
            <w:r>
              <w:rPr>
                <w:sz w:val="20"/>
              </w:rPr>
              <w:t>/</w:t>
            </w:r>
            <w:r w:rsidRPr="00C82413">
              <w:rPr>
                <w:sz w:val="20"/>
              </w:rPr>
              <w:t>site</w:t>
            </w:r>
          </w:p>
        </w:tc>
      </w:tr>
      <w:tr w:rsidR="007D66D7" w:rsidRPr="00C82413" w14:paraId="2D08D600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noWrap/>
            <w:hideMark/>
          </w:tcPr>
          <w:p w14:paraId="27B4CA58" w14:textId="3F521684" w:rsidR="007D66D7" w:rsidRPr="00C82413" w:rsidRDefault="007D66D7" w:rsidP="007D66D7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5618" w:type="dxa"/>
            <w:noWrap/>
            <w:hideMark/>
          </w:tcPr>
          <w:p w14:paraId="5DC36BBB" w14:textId="77777777" w:rsidR="007D66D7" w:rsidRPr="00C82413" w:rsidRDefault="007D66D7" w:rsidP="007D66D7">
            <w:pPr>
              <w:rPr>
                <w:sz w:val="20"/>
              </w:rPr>
            </w:pPr>
            <w:r w:rsidRPr="00C82413">
              <w:rPr>
                <w:sz w:val="20"/>
              </w:rPr>
              <w:t xml:space="preserve">$53,550 </w:t>
            </w:r>
          </w:p>
        </w:tc>
      </w:tr>
      <w:tr w:rsidR="00CD2230" w:rsidRPr="00C82413" w14:paraId="2BAA50A9" w14:textId="77777777" w:rsidTr="007D66D7">
        <w:trPr>
          <w:cantSplit/>
          <w:trHeight w:val="20"/>
          <w:tblHeader/>
          <w:jc w:val="center"/>
        </w:trPr>
        <w:tc>
          <w:tcPr>
            <w:tcW w:w="3742" w:type="dxa"/>
            <w:noWrap/>
          </w:tcPr>
          <w:p w14:paraId="608DFA77" w14:textId="2408B136" w:rsidR="00CD2230" w:rsidRPr="003D01CC" w:rsidRDefault="00CD2230" w:rsidP="007D66D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5618" w:type="dxa"/>
            <w:noWrap/>
          </w:tcPr>
          <w:p w14:paraId="41CE8AA9" w14:textId="6B3E0ECF" w:rsidR="00CD2230" w:rsidRPr="00C82413" w:rsidRDefault="00CD2230" w:rsidP="007D66D7">
            <w:pPr>
              <w:rPr>
                <w:sz w:val="20"/>
              </w:rPr>
            </w:pPr>
            <w:r>
              <w:rPr>
                <w:sz w:val="20"/>
              </w:rPr>
              <w:t>$70,000</w:t>
            </w:r>
          </w:p>
        </w:tc>
      </w:tr>
    </w:tbl>
    <w:p w14:paraId="47069B83" w14:textId="77777777" w:rsidR="00D11438" w:rsidRDefault="00D11438" w:rsidP="00734344"/>
    <w:p w14:paraId="16F6FF4F" w14:textId="07F0B3B1" w:rsidR="00C82413" w:rsidRDefault="005849A9" w:rsidP="00DE3DBC">
      <w:pPr>
        <w:pStyle w:val="Heading2"/>
      </w:pPr>
      <w:r>
        <w:t xml:space="preserve">Types and Costs of </w:t>
      </w:r>
      <w:r w:rsidR="00C82413">
        <w:t>Communications</w:t>
      </w:r>
    </w:p>
    <w:p w14:paraId="3C8253D0" w14:textId="327B0239" w:rsidR="000176BB" w:rsidRDefault="000176BB" w:rsidP="000176BB">
      <w:r>
        <w:t>Table 2</w:t>
      </w:r>
      <w:r w:rsidR="004403C0">
        <w:t>3</w:t>
      </w:r>
      <w:r>
        <w:t xml:space="preserve"> presents the </w:t>
      </w:r>
      <w:r w:rsidR="00AD7EE4">
        <w:t>type</w:t>
      </w:r>
      <w:r>
        <w:t xml:space="preserve"> and cost information for RWIS </w:t>
      </w:r>
      <w:r w:rsidR="00AD7EE4">
        <w:t>communications</w:t>
      </w:r>
      <w:r>
        <w:t xml:space="preserve"> provided by the survey respondents.</w:t>
      </w:r>
    </w:p>
    <w:p w14:paraId="6ED61446" w14:textId="77777777" w:rsidR="000176BB" w:rsidRDefault="000176BB" w:rsidP="00C82413"/>
    <w:p w14:paraId="25D4A6BC" w14:textId="34112571" w:rsidR="00C82413" w:rsidRDefault="00C82413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23</w:t>
        </w:r>
      </w:fldSimple>
      <w:r>
        <w:t xml:space="preserve">. </w:t>
      </w:r>
      <w:r w:rsidR="00EB54CC">
        <w:t xml:space="preserve">RWIS </w:t>
      </w:r>
      <w:r>
        <w:t>Communications</w:t>
      </w:r>
      <w:r w:rsidR="00EB54CC">
        <w:t xml:space="preserve"> Type/Cost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1975"/>
        <w:gridCol w:w="1080"/>
        <w:gridCol w:w="848"/>
        <w:gridCol w:w="862"/>
        <w:gridCol w:w="2340"/>
        <w:gridCol w:w="2250"/>
      </w:tblGrid>
      <w:tr w:rsidR="000176BB" w:rsidRPr="00C82413" w14:paraId="0144F9E4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6A0D43F3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Agency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19F4B053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Fiber Optic</w:t>
            </w:r>
          </w:p>
        </w:tc>
        <w:tc>
          <w:tcPr>
            <w:tcW w:w="84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B1D1AF8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Cellular</w:t>
            </w:r>
          </w:p>
        </w:tc>
        <w:tc>
          <w:tcPr>
            <w:tcW w:w="8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6A08C7D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Radio</w:t>
            </w:r>
          </w:p>
        </w:tc>
        <w:tc>
          <w:tcPr>
            <w:tcW w:w="2340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83A5C91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Other</w:t>
            </w:r>
          </w:p>
          <w:p w14:paraId="51FE199D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C82413">
              <w:rPr>
                <w:b/>
                <w:bCs/>
                <w:sz w:val="20"/>
              </w:rPr>
              <w:t>(Please specify)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1C298E4E" w14:textId="77777777" w:rsidR="000176BB" w:rsidRPr="00C82413" w:rsidRDefault="000176BB" w:rsidP="000176BB">
            <w:pPr>
              <w:jc w:val="center"/>
              <w:rPr>
                <w:b/>
                <w:bCs/>
                <w:sz w:val="20"/>
              </w:rPr>
            </w:pPr>
            <w:r w:rsidRPr="00284055">
              <w:rPr>
                <w:b/>
                <w:bCs/>
                <w:sz w:val="20"/>
              </w:rPr>
              <w:t>Monthly Telecommunications Cost</w:t>
            </w:r>
            <w:r>
              <w:rPr>
                <w:b/>
                <w:bCs/>
                <w:sz w:val="20"/>
              </w:rPr>
              <w:t xml:space="preserve"> per Site</w:t>
            </w:r>
          </w:p>
        </w:tc>
      </w:tr>
      <w:tr w:rsidR="007E1BE9" w:rsidRPr="00C82413" w14:paraId="54012297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4E33521B" w14:textId="3C5DB82F" w:rsidR="007E1BE9" w:rsidRPr="00C82413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1080" w:type="dxa"/>
            <w:noWrap/>
            <w:hideMark/>
          </w:tcPr>
          <w:p w14:paraId="21E1AB15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48" w:type="dxa"/>
            <w:noWrap/>
            <w:hideMark/>
          </w:tcPr>
          <w:p w14:paraId="696CF854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62" w:type="dxa"/>
            <w:noWrap/>
          </w:tcPr>
          <w:p w14:paraId="147F9518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hideMark/>
          </w:tcPr>
          <w:p w14:paraId="7D8786BE" w14:textId="77777777" w:rsidR="007E1BE9" w:rsidRPr="00C82413" w:rsidRDefault="007E1BE9" w:rsidP="007E1BE9">
            <w:pPr>
              <w:rPr>
                <w:sz w:val="20"/>
              </w:rPr>
            </w:pPr>
            <w:r w:rsidRPr="00C82413">
              <w:rPr>
                <w:sz w:val="20"/>
              </w:rPr>
              <w:t>Most of our sites are on cellular but we do have a couple that are on fiber.</w:t>
            </w:r>
          </w:p>
        </w:tc>
        <w:tc>
          <w:tcPr>
            <w:tcW w:w="2250" w:type="dxa"/>
          </w:tcPr>
          <w:p w14:paraId="53491CBC" w14:textId="77777777" w:rsidR="007E1BE9" w:rsidRPr="00284055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>Cellular is $40/month.</w:t>
            </w:r>
          </w:p>
          <w:p w14:paraId="36E03FEC" w14:textId="77777777" w:rsidR="007E1BE9" w:rsidRPr="00C82413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>Fiber is on our own network and is $1,000/month for the link and $30/month to each end point.</w:t>
            </w:r>
          </w:p>
        </w:tc>
      </w:tr>
      <w:tr w:rsidR="007E1BE9" w:rsidRPr="00C82413" w14:paraId="4CBA7788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hideMark/>
          </w:tcPr>
          <w:p w14:paraId="4A98DD3C" w14:textId="726FB86A" w:rsidR="007E1BE9" w:rsidRPr="00C82413" w:rsidRDefault="007E1BE9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1080" w:type="dxa"/>
            <w:noWrap/>
            <w:hideMark/>
          </w:tcPr>
          <w:p w14:paraId="656C3397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48" w:type="dxa"/>
            <w:noWrap/>
            <w:hideMark/>
          </w:tcPr>
          <w:p w14:paraId="03041E2C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62" w:type="dxa"/>
            <w:noWrap/>
          </w:tcPr>
          <w:p w14:paraId="50062A31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noWrap/>
            <w:hideMark/>
          </w:tcPr>
          <w:p w14:paraId="178D7A17" w14:textId="77777777" w:rsidR="007E1BE9" w:rsidRPr="00C82413" w:rsidRDefault="007E1BE9" w:rsidP="007E1BE9">
            <w:pPr>
              <w:rPr>
                <w:sz w:val="20"/>
              </w:rPr>
            </w:pPr>
            <w:r w:rsidRPr="00C82413">
              <w:rPr>
                <w:sz w:val="20"/>
              </w:rPr>
              <w:t>Satellite</w:t>
            </w:r>
          </w:p>
        </w:tc>
        <w:tc>
          <w:tcPr>
            <w:tcW w:w="2250" w:type="dxa"/>
          </w:tcPr>
          <w:p w14:paraId="29917822" w14:textId="77777777" w:rsidR="007E1BE9" w:rsidRPr="00C82413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 xml:space="preserve">$30 </w:t>
            </w:r>
            <w:r>
              <w:rPr>
                <w:sz w:val="20"/>
              </w:rPr>
              <w:t xml:space="preserve">- </w:t>
            </w:r>
            <w:r w:rsidRPr="00284055">
              <w:rPr>
                <w:sz w:val="20"/>
              </w:rPr>
              <w:t>$112</w:t>
            </w:r>
          </w:p>
        </w:tc>
      </w:tr>
      <w:tr w:rsidR="007E1BE9" w:rsidRPr="00C82413" w14:paraId="5BA28194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28888BAD" w14:textId="4302B670" w:rsidR="007E1BE9" w:rsidRPr="00C82413" w:rsidRDefault="007E1BE9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080" w:type="dxa"/>
            <w:noWrap/>
            <w:hideMark/>
          </w:tcPr>
          <w:p w14:paraId="19633B93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48" w:type="dxa"/>
            <w:noWrap/>
            <w:hideMark/>
          </w:tcPr>
          <w:p w14:paraId="0EF13412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62" w:type="dxa"/>
            <w:noWrap/>
          </w:tcPr>
          <w:p w14:paraId="56675CD2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noWrap/>
          </w:tcPr>
          <w:p w14:paraId="5660CCAA" w14:textId="77777777" w:rsidR="007E1BE9" w:rsidRPr="00C82413" w:rsidRDefault="007E1BE9" w:rsidP="007E1BE9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5A987092" w14:textId="77777777" w:rsidR="007E1BE9" w:rsidRPr="00284055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>Cell</w:t>
            </w:r>
            <w:r>
              <w:rPr>
                <w:sz w:val="20"/>
              </w:rPr>
              <w:t>:</w:t>
            </w:r>
            <w:r w:rsidRPr="00284055">
              <w:rPr>
                <w:sz w:val="20"/>
              </w:rPr>
              <w:t xml:space="preserve"> $20 </w:t>
            </w:r>
            <w:r>
              <w:rPr>
                <w:sz w:val="20"/>
              </w:rPr>
              <w:t>-</w:t>
            </w:r>
            <w:r w:rsidRPr="00284055">
              <w:rPr>
                <w:sz w:val="20"/>
              </w:rPr>
              <w:t xml:space="preserve"> $30</w:t>
            </w:r>
            <w:r>
              <w:rPr>
                <w:sz w:val="20"/>
              </w:rPr>
              <w:t>/month</w:t>
            </w:r>
          </w:p>
          <w:p w14:paraId="25237093" w14:textId="77777777" w:rsidR="007E1BE9" w:rsidRPr="00C82413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>UDOT fiber</w:t>
            </w:r>
            <w:r>
              <w:rPr>
                <w:sz w:val="20"/>
              </w:rPr>
              <w:t xml:space="preserve">: </w:t>
            </w:r>
            <w:r w:rsidRPr="00284055">
              <w:rPr>
                <w:sz w:val="20"/>
              </w:rPr>
              <w:t>$0</w:t>
            </w:r>
            <w:r>
              <w:rPr>
                <w:sz w:val="20"/>
              </w:rPr>
              <w:t>/month</w:t>
            </w:r>
          </w:p>
        </w:tc>
      </w:tr>
      <w:tr w:rsidR="007E1BE9" w:rsidRPr="00C82413" w14:paraId="4E4C0C90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0452043A" w14:textId="5A1DD14F" w:rsidR="007E1BE9" w:rsidRPr="00C82413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1080" w:type="dxa"/>
            <w:noWrap/>
          </w:tcPr>
          <w:p w14:paraId="5978E967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848" w:type="dxa"/>
            <w:hideMark/>
          </w:tcPr>
          <w:p w14:paraId="0E9F0770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62" w:type="dxa"/>
            <w:noWrap/>
          </w:tcPr>
          <w:p w14:paraId="05ED0033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noWrap/>
          </w:tcPr>
          <w:p w14:paraId="702D53F4" w14:textId="77777777" w:rsidR="007E1BE9" w:rsidRPr="00C82413" w:rsidRDefault="007E1BE9" w:rsidP="007E1BE9">
            <w:pPr>
              <w:rPr>
                <w:sz w:val="20"/>
              </w:rPr>
            </w:pPr>
          </w:p>
        </w:tc>
        <w:tc>
          <w:tcPr>
            <w:tcW w:w="2250" w:type="dxa"/>
          </w:tcPr>
          <w:p w14:paraId="15FAB706" w14:textId="77777777" w:rsidR="007E1BE9" w:rsidRPr="00C82413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>Included with web hosting and data services contract requirement, all services $9,000/month.</w:t>
            </w:r>
          </w:p>
        </w:tc>
      </w:tr>
      <w:tr w:rsidR="007E1BE9" w:rsidRPr="00C82413" w14:paraId="51F0C37E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568AD0AB" w14:textId="44F3AFBF" w:rsidR="007E1BE9" w:rsidRPr="00C82413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1080" w:type="dxa"/>
            <w:noWrap/>
          </w:tcPr>
          <w:p w14:paraId="26742097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848" w:type="dxa"/>
            <w:hideMark/>
          </w:tcPr>
          <w:p w14:paraId="50130CFB" w14:textId="77777777" w:rsidR="007E1BE9" w:rsidRPr="00C82413" w:rsidRDefault="007E1BE9" w:rsidP="007E1BE9">
            <w:pPr>
              <w:jc w:val="center"/>
              <w:rPr>
                <w:sz w:val="20"/>
              </w:rPr>
            </w:pPr>
            <w:r w:rsidRPr="00C82413">
              <w:rPr>
                <w:sz w:val="20"/>
              </w:rPr>
              <w:t>X</w:t>
            </w:r>
          </w:p>
        </w:tc>
        <w:tc>
          <w:tcPr>
            <w:tcW w:w="862" w:type="dxa"/>
            <w:noWrap/>
          </w:tcPr>
          <w:p w14:paraId="05E5E802" w14:textId="77777777" w:rsidR="007E1BE9" w:rsidRPr="00C82413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noWrap/>
            <w:hideMark/>
          </w:tcPr>
          <w:p w14:paraId="60023AA3" w14:textId="77777777" w:rsidR="007E1BE9" w:rsidRPr="00C82413" w:rsidRDefault="007E1BE9" w:rsidP="007E1BE9">
            <w:pPr>
              <w:rPr>
                <w:sz w:val="20"/>
              </w:rPr>
            </w:pPr>
            <w:r w:rsidRPr="00C82413">
              <w:rPr>
                <w:sz w:val="20"/>
              </w:rPr>
              <w:t>Landline</w:t>
            </w:r>
          </w:p>
        </w:tc>
        <w:tc>
          <w:tcPr>
            <w:tcW w:w="2250" w:type="dxa"/>
          </w:tcPr>
          <w:p w14:paraId="50907BF8" w14:textId="77777777" w:rsidR="007E1BE9" w:rsidRPr="00C82413" w:rsidRDefault="007E1BE9" w:rsidP="007E1BE9">
            <w:pPr>
              <w:rPr>
                <w:sz w:val="20"/>
              </w:rPr>
            </w:pPr>
            <w:r w:rsidRPr="00284055">
              <w:rPr>
                <w:sz w:val="20"/>
              </w:rPr>
              <w:t xml:space="preserve">$35 </w:t>
            </w:r>
          </w:p>
        </w:tc>
      </w:tr>
      <w:tr w:rsidR="00CD2230" w:rsidRPr="00C82413" w14:paraId="2FBA0E55" w14:textId="77777777" w:rsidTr="00DE3DBC">
        <w:trPr>
          <w:cantSplit/>
          <w:trHeight w:val="20"/>
          <w:tblHeader/>
          <w:jc w:val="center"/>
        </w:trPr>
        <w:tc>
          <w:tcPr>
            <w:tcW w:w="1975" w:type="dxa"/>
            <w:noWrap/>
          </w:tcPr>
          <w:p w14:paraId="29CCFD3F" w14:textId="0E0B107F" w:rsidR="00CD2230" w:rsidRPr="003D01CC" w:rsidRDefault="00CD223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080" w:type="dxa"/>
            <w:noWrap/>
          </w:tcPr>
          <w:p w14:paraId="381C12AF" w14:textId="59849773" w:rsidR="00CD2230" w:rsidRPr="00C82413" w:rsidRDefault="00CD2230" w:rsidP="007E1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48" w:type="dxa"/>
          </w:tcPr>
          <w:p w14:paraId="28059147" w14:textId="4EB30346" w:rsidR="00CD2230" w:rsidRPr="00C82413" w:rsidRDefault="00CD2230" w:rsidP="007E1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862" w:type="dxa"/>
            <w:noWrap/>
          </w:tcPr>
          <w:p w14:paraId="78A31221" w14:textId="77777777" w:rsidR="00CD2230" w:rsidRPr="00C82413" w:rsidRDefault="00CD2230" w:rsidP="007E1BE9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noWrap/>
          </w:tcPr>
          <w:p w14:paraId="22FB64D1" w14:textId="1B1B612D" w:rsidR="00CD2230" w:rsidRPr="00C82413" w:rsidRDefault="00CD2230" w:rsidP="007E1BE9">
            <w:pPr>
              <w:rPr>
                <w:sz w:val="20"/>
              </w:rPr>
            </w:pPr>
            <w:r>
              <w:rPr>
                <w:sz w:val="20"/>
              </w:rPr>
              <w:t>DSL</w:t>
            </w:r>
          </w:p>
        </w:tc>
        <w:tc>
          <w:tcPr>
            <w:tcW w:w="2250" w:type="dxa"/>
          </w:tcPr>
          <w:p w14:paraId="5BD71A8B" w14:textId="7DD24991" w:rsidR="00CD2230" w:rsidRDefault="00CD2230" w:rsidP="007E1BE9">
            <w:pPr>
              <w:rPr>
                <w:sz w:val="20"/>
              </w:rPr>
            </w:pPr>
            <w:r w:rsidRPr="00CD2230">
              <w:rPr>
                <w:sz w:val="20"/>
              </w:rPr>
              <w:t>Cell</w:t>
            </w:r>
            <w:r>
              <w:rPr>
                <w:sz w:val="20"/>
              </w:rPr>
              <w:t>ular</w:t>
            </w:r>
            <w:r w:rsidRPr="00CD2230">
              <w:rPr>
                <w:sz w:val="20"/>
              </w:rPr>
              <w:t xml:space="preserve"> is ~</w:t>
            </w:r>
            <w:r>
              <w:rPr>
                <w:sz w:val="20"/>
              </w:rPr>
              <w:t>$</w:t>
            </w:r>
            <w:r w:rsidRPr="00CD2230">
              <w:rPr>
                <w:sz w:val="20"/>
              </w:rPr>
              <w:t>15/month.</w:t>
            </w:r>
          </w:p>
          <w:p w14:paraId="21575DE6" w14:textId="4FD5E5A0" w:rsidR="00CD2230" w:rsidRPr="00284055" w:rsidRDefault="00CD2230" w:rsidP="007E1BE9">
            <w:pPr>
              <w:rPr>
                <w:sz w:val="20"/>
              </w:rPr>
            </w:pPr>
            <w:r w:rsidRPr="00CD2230">
              <w:rPr>
                <w:sz w:val="20"/>
              </w:rPr>
              <w:t xml:space="preserve">DSL can be as much as </w:t>
            </w:r>
            <w:r>
              <w:rPr>
                <w:sz w:val="20"/>
              </w:rPr>
              <w:t>$</w:t>
            </w:r>
            <w:r w:rsidRPr="00CD2230">
              <w:rPr>
                <w:sz w:val="20"/>
              </w:rPr>
              <w:t>70/month</w:t>
            </w:r>
            <w:r>
              <w:rPr>
                <w:sz w:val="20"/>
              </w:rPr>
              <w:t>.</w:t>
            </w:r>
          </w:p>
        </w:tc>
      </w:tr>
    </w:tbl>
    <w:p w14:paraId="1C888FEB" w14:textId="77777777" w:rsidR="00C82413" w:rsidRDefault="00C82413" w:rsidP="00734344"/>
    <w:p w14:paraId="3AF82810" w14:textId="77777777" w:rsidR="00D53B8D" w:rsidRDefault="00D53B8D">
      <w:pPr>
        <w:spacing w:after="160"/>
        <w:rPr>
          <w:rFonts w:asciiTheme="majorHAnsi" w:eastAsiaTheme="majorEastAsia" w:hAnsiTheme="majorHAnsi" w:cstheme="majorBidi"/>
          <w:b/>
          <w:color w:val="2F5496" w:themeColor="accent1" w:themeShade="BF"/>
          <w:sz w:val="24"/>
          <w:szCs w:val="26"/>
        </w:rPr>
      </w:pPr>
      <w:r>
        <w:br w:type="page"/>
      </w:r>
    </w:p>
    <w:p w14:paraId="076B92B2" w14:textId="4877E77B" w:rsidR="00245C9C" w:rsidRDefault="002035B5" w:rsidP="00DE3DBC">
      <w:pPr>
        <w:pStyle w:val="Heading2"/>
      </w:pPr>
      <w:r>
        <w:lastRenderedPageBreak/>
        <w:t>Annual Staffing Costs for RWIS Operations</w:t>
      </w:r>
    </w:p>
    <w:p w14:paraId="7BBA85F0" w14:textId="10D626A3" w:rsidR="00542725" w:rsidRDefault="00542725" w:rsidP="00542725">
      <w:r>
        <w:t>Table 2</w:t>
      </w:r>
      <w:r w:rsidR="004403C0">
        <w:t>4</w:t>
      </w:r>
      <w:r>
        <w:t xml:space="preserve"> presents the information on annual staffing costs for ongoing RWIS operations provided by the survey respondents.</w:t>
      </w:r>
    </w:p>
    <w:p w14:paraId="3DB1464B" w14:textId="77777777" w:rsidR="00542725" w:rsidRDefault="00542725" w:rsidP="00245C9C"/>
    <w:p w14:paraId="54E279B2" w14:textId="0294F2BE" w:rsidR="00245C9C" w:rsidRPr="00C82413" w:rsidRDefault="00245C9C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24</w:t>
        </w:r>
      </w:fldSimple>
      <w:r>
        <w:t xml:space="preserve">. </w:t>
      </w:r>
      <w:r w:rsidR="002035B5">
        <w:t>RWIS Operations</w:t>
      </w:r>
      <w:r w:rsidR="00EB54CC">
        <w:t xml:space="preserve"> Staffing Cost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7385"/>
      </w:tblGrid>
      <w:tr w:rsidR="002035B5" w:rsidRPr="002035B5" w14:paraId="3A656636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F638253" w14:textId="77777777" w:rsidR="002035B5" w:rsidRPr="002035B5" w:rsidRDefault="002035B5" w:rsidP="002035B5">
            <w:pPr>
              <w:jc w:val="center"/>
              <w:rPr>
                <w:b/>
                <w:bCs/>
                <w:sz w:val="20"/>
              </w:rPr>
            </w:pPr>
            <w:r w:rsidRPr="002035B5">
              <w:rPr>
                <w:b/>
                <w:bCs/>
                <w:sz w:val="20"/>
              </w:rPr>
              <w:t>Agency</w:t>
            </w:r>
          </w:p>
        </w:tc>
        <w:tc>
          <w:tcPr>
            <w:tcW w:w="738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778B69C3" w14:textId="77777777" w:rsidR="002035B5" w:rsidRPr="002035B5" w:rsidRDefault="002035B5" w:rsidP="002035B5">
            <w:pPr>
              <w:jc w:val="center"/>
              <w:rPr>
                <w:b/>
                <w:bCs/>
                <w:sz w:val="20"/>
              </w:rPr>
            </w:pPr>
            <w:r w:rsidRPr="002035B5">
              <w:rPr>
                <w:b/>
                <w:bCs/>
                <w:sz w:val="20"/>
              </w:rPr>
              <w:t>Annual Staffing Costs for RWIS Operations</w:t>
            </w:r>
          </w:p>
        </w:tc>
      </w:tr>
      <w:tr w:rsidR="007E1BE9" w:rsidRPr="002035B5" w14:paraId="1A2FCFEB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5F0EEF92" w14:textId="3CD62891" w:rsidR="007E1BE9" w:rsidRPr="002035B5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7385" w:type="dxa"/>
            <w:hideMark/>
          </w:tcPr>
          <w:p w14:paraId="5B099897" w14:textId="77777777" w:rsidR="007E1BE9" w:rsidRPr="002035B5" w:rsidRDefault="007E1BE9" w:rsidP="007E1BE9">
            <w:pPr>
              <w:rPr>
                <w:sz w:val="20"/>
              </w:rPr>
            </w:pPr>
            <w:r w:rsidRPr="002035B5">
              <w:rPr>
                <w:sz w:val="20"/>
              </w:rPr>
              <w:t>We do not track this but we have one ITS Manager and essentially 10 technicians that take care of our ITS devices.</w:t>
            </w:r>
          </w:p>
        </w:tc>
      </w:tr>
      <w:tr w:rsidR="007E1BE9" w:rsidRPr="002035B5" w14:paraId="43AEF828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hideMark/>
          </w:tcPr>
          <w:p w14:paraId="374835E6" w14:textId="7EDF159E" w:rsidR="007E1BE9" w:rsidRPr="002035B5" w:rsidRDefault="007E1BE9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7385" w:type="dxa"/>
            <w:hideMark/>
          </w:tcPr>
          <w:p w14:paraId="684895FD" w14:textId="77777777" w:rsidR="007E1BE9" w:rsidRPr="002035B5" w:rsidRDefault="007E1BE9" w:rsidP="007E1BE9">
            <w:pPr>
              <w:rPr>
                <w:sz w:val="20"/>
              </w:rPr>
            </w:pPr>
            <w:r w:rsidRPr="002035B5">
              <w:rPr>
                <w:sz w:val="20"/>
              </w:rPr>
              <w:t>We have a contractor who maintains all sites. Those costs are included in the estimated per site costs provided earlier.</w:t>
            </w:r>
          </w:p>
        </w:tc>
      </w:tr>
      <w:tr w:rsidR="007E1BE9" w:rsidRPr="002035B5" w14:paraId="2BC2D7DE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2A72E9EE" w14:textId="4F4D5186" w:rsidR="007E1BE9" w:rsidRPr="002035B5" w:rsidRDefault="007E1BE9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7385" w:type="dxa"/>
            <w:hideMark/>
          </w:tcPr>
          <w:p w14:paraId="1585094F" w14:textId="77777777" w:rsidR="007E1BE9" w:rsidRPr="002035B5" w:rsidRDefault="007E1BE9" w:rsidP="007E1BE9">
            <w:pPr>
              <w:rPr>
                <w:sz w:val="20"/>
              </w:rPr>
            </w:pPr>
            <w:r w:rsidRPr="002035B5">
              <w:rPr>
                <w:sz w:val="20"/>
              </w:rPr>
              <w:t>Very difficult to answer. Staff performs multiple functions that could be non-RWIS related.</w:t>
            </w:r>
          </w:p>
        </w:tc>
      </w:tr>
      <w:tr w:rsidR="007E1BE9" w:rsidRPr="002035B5" w14:paraId="3F81C713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6CE03404" w14:textId="643D56B9" w:rsidR="007E1BE9" w:rsidRPr="002035B5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7385" w:type="dxa"/>
            <w:hideMark/>
          </w:tcPr>
          <w:p w14:paraId="70386B85" w14:textId="77777777" w:rsidR="007E1BE9" w:rsidRPr="002035B5" w:rsidRDefault="007E1BE9" w:rsidP="007E1BE9">
            <w:pPr>
              <w:rPr>
                <w:sz w:val="20"/>
              </w:rPr>
            </w:pPr>
            <w:r w:rsidRPr="002035B5">
              <w:rPr>
                <w:sz w:val="20"/>
              </w:rPr>
              <w:t>No internal staffing costs are directly associated with operations of RWIS.</w:t>
            </w:r>
          </w:p>
        </w:tc>
      </w:tr>
      <w:tr w:rsidR="007E1BE9" w:rsidRPr="002035B5" w14:paraId="6F889FA6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70BF042F" w14:textId="2633204D" w:rsidR="007E1BE9" w:rsidRPr="002035B5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7385" w:type="dxa"/>
            <w:noWrap/>
            <w:hideMark/>
          </w:tcPr>
          <w:p w14:paraId="6B106892" w14:textId="77777777" w:rsidR="007E1BE9" w:rsidRPr="002035B5" w:rsidRDefault="007E1BE9" w:rsidP="007E1BE9">
            <w:pPr>
              <w:rPr>
                <w:sz w:val="20"/>
              </w:rPr>
            </w:pPr>
            <w:r w:rsidRPr="002035B5">
              <w:rPr>
                <w:sz w:val="20"/>
              </w:rPr>
              <w:t xml:space="preserve">$5,000 </w:t>
            </w:r>
          </w:p>
        </w:tc>
      </w:tr>
      <w:tr w:rsidR="00CD2230" w:rsidRPr="002035B5" w14:paraId="75F6DCDD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</w:tcPr>
          <w:p w14:paraId="33CFE1A0" w14:textId="2D7C8616" w:rsidR="00CD2230" w:rsidRPr="003D01CC" w:rsidRDefault="00CD223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7385" w:type="dxa"/>
            <w:noWrap/>
          </w:tcPr>
          <w:p w14:paraId="490F95E9" w14:textId="732B6407" w:rsidR="00CD2230" w:rsidRPr="002035B5" w:rsidRDefault="00CD2230" w:rsidP="007E1BE9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Pr="00CD2230">
              <w:rPr>
                <w:sz w:val="20"/>
              </w:rPr>
              <w:t>obody dedicates a full FTE to RWIS. Most maintenance is contracted out as previously described. Otherwise it is just a part of a few people's workload.</w:t>
            </w:r>
          </w:p>
        </w:tc>
      </w:tr>
    </w:tbl>
    <w:p w14:paraId="676191D2" w14:textId="77777777" w:rsidR="00245C9C" w:rsidRDefault="00245C9C" w:rsidP="00734344"/>
    <w:p w14:paraId="2524227F" w14:textId="77777777" w:rsidR="00155D1E" w:rsidRDefault="00155D1E" w:rsidP="00DE3DBC">
      <w:pPr>
        <w:pStyle w:val="Heading2"/>
      </w:pPr>
      <w:r>
        <w:t>Warranty for RWIS Components</w:t>
      </w:r>
    </w:p>
    <w:p w14:paraId="62E5772D" w14:textId="273106FE" w:rsidR="00542725" w:rsidRDefault="00542725" w:rsidP="00542725">
      <w:r>
        <w:t>Table 2</w:t>
      </w:r>
      <w:r w:rsidR="004403C0">
        <w:t>5</w:t>
      </w:r>
      <w:r>
        <w:t xml:space="preserve"> presents the information on whether </w:t>
      </w:r>
      <w:r w:rsidR="00CE5E89">
        <w:t>agencies</w:t>
      </w:r>
      <w:r>
        <w:t xml:space="preserve"> purchase</w:t>
      </w:r>
      <w:r w:rsidR="00CE5E89">
        <w:t xml:space="preserve"> a warranty</w:t>
      </w:r>
      <w:r>
        <w:t xml:space="preserve"> and </w:t>
      </w:r>
      <w:r w:rsidR="00CE5E89">
        <w:t xml:space="preserve">warranty </w:t>
      </w:r>
      <w:r>
        <w:t>costs for</w:t>
      </w:r>
      <w:r w:rsidR="00CE5E89">
        <w:t xml:space="preserve"> their RWIS components</w:t>
      </w:r>
      <w:r>
        <w:t xml:space="preserve"> provided by the survey respondents.</w:t>
      </w:r>
    </w:p>
    <w:p w14:paraId="1819DF07" w14:textId="77777777" w:rsidR="00542725" w:rsidRDefault="00542725" w:rsidP="00155D1E"/>
    <w:p w14:paraId="338DD5AD" w14:textId="1EE5F8F2" w:rsidR="00155D1E" w:rsidRPr="00C82413" w:rsidRDefault="00155D1E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25</w:t>
        </w:r>
      </w:fldSimple>
      <w:r>
        <w:t>.</w:t>
      </w:r>
      <w:r w:rsidR="00EB54CC">
        <w:t xml:space="preserve"> </w:t>
      </w:r>
      <w:r w:rsidR="00BD456C">
        <w:t xml:space="preserve">RWIS </w:t>
      </w:r>
      <w:r w:rsidR="00EB54CC">
        <w:t>Warranty</w:t>
      </w:r>
      <w:r w:rsidR="0064722E">
        <w:t xml:space="preserve"> </w:t>
      </w:r>
      <w:r w:rsidR="00EB54CC">
        <w:t>Purchase/Cost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975"/>
        <w:gridCol w:w="1980"/>
        <w:gridCol w:w="5405"/>
      </w:tblGrid>
      <w:tr w:rsidR="00BD142B" w:rsidRPr="00155D1E" w14:paraId="70AE4056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634B2849" w14:textId="77777777" w:rsidR="00155D1E" w:rsidRPr="00155D1E" w:rsidRDefault="00155D1E" w:rsidP="00155D1E">
            <w:pPr>
              <w:jc w:val="center"/>
              <w:rPr>
                <w:b/>
                <w:bCs/>
                <w:sz w:val="20"/>
              </w:rPr>
            </w:pPr>
            <w:r w:rsidRPr="00155D1E">
              <w:rPr>
                <w:b/>
                <w:bCs/>
                <w:sz w:val="20"/>
              </w:rPr>
              <w:t>Agency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55555B93" w14:textId="77777777" w:rsidR="00155D1E" w:rsidRDefault="00155D1E" w:rsidP="00155D1E">
            <w:pPr>
              <w:jc w:val="center"/>
              <w:rPr>
                <w:b/>
                <w:bCs/>
                <w:sz w:val="20"/>
              </w:rPr>
            </w:pPr>
            <w:r w:rsidRPr="00155D1E">
              <w:rPr>
                <w:b/>
                <w:bCs/>
                <w:sz w:val="20"/>
              </w:rPr>
              <w:t>Warranty Purchase?</w:t>
            </w:r>
          </w:p>
          <w:p w14:paraId="46A6F530" w14:textId="77777777" w:rsidR="00155D1E" w:rsidRPr="00155D1E" w:rsidRDefault="00155D1E" w:rsidP="00155D1E">
            <w:pPr>
              <w:jc w:val="center"/>
              <w:rPr>
                <w:b/>
                <w:bCs/>
                <w:sz w:val="20"/>
              </w:rPr>
            </w:pPr>
            <w:r w:rsidRPr="00155D1E">
              <w:rPr>
                <w:b/>
                <w:bCs/>
                <w:sz w:val="20"/>
              </w:rPr>
              <w:t>(Yes/No)</w:t>
            </w:r>
          </w:p>
        </w:tc>
        <w:tc>
          <w:tcPr>
            <w:tcW w:w="540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0E1903AA" w14:textId="77777777" w:rsidR="00155D1E" w:rsidRPr="00155D1E" w:rsidRDefault="00155D1E" w:rsidP="00155D1E">
            <w:pPr>
              <w:jc w:val="center"/>
              <w:rPr>
                <w:b/>
                <w:bCs/>
                <w:sz w:val="20"/>
              </w:rPr>
            </w:pPr>
            <w:r w:rsidRPr="00155D1E">
              <w:rPr>
                <w:b/>
                <w:bCs/>
                <w:sz w:val="20"/>
              </w:rPr>
              <w:t>Cost of Warranty/Other Comments</w:t>
            </w:r>
          </w:p>
        </w:tc>
      </w:tr>
      <w:tr w:rsidR="007E1BE9" w:rsidRPr="00155D1E" w14:paraId="056F3C48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67E70A31" w14:textId="2940C40B" w:rsidR="007E1BE9" w:rsidRPr="00155D1E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1980" w:type="dxa"/>
            <w:noWrap/>
            <w:hideMark/>
          </w:tcPr>
          <w:p w14:paraId="257EE9D2" w14:textId="77777777" w:rsidR="007E1BE9" w:rsidRPr="00397EC5" w:rsidRDefault="007E1BE9" w:rsidP="007E1BE9">
            <w:pPr>
              <w:jc w:val="center"/>
              <w:rPr>
                <w:sz w:val="20"/>
              </w:rPr>
            </w:pPr>
            <w:r w:rsidRPr="00397EC5">
              <w:rPr>
                <w:sz w:val="20"/>
              </w:rPr>
              <w:t>Yes</w:t>
            </w:r>
          </w:p>
        </w:tc>
        <w:tc>
          <w:tcPr>
            <w:tcW w:w="5405" w:type="dxa"/>
            <w:hideMark/>
          </w:tcPr>
          <w:p w14:paraId="10DCE5F9" w14:textId="77777777" w:rsidR="007E1BE9" w:rsidRPr="00155D1E" w:rsidRDefault="007E1BE9" w:rsidP="007E1BE9">
            <w:pPr>
              <w:rPr>
                <w:sz w:val="20"/>
              </w:rPr>
            </w:pPr>
            <w:r w:rsidRPr="00155D1E">
              <w:rPr>
                <w:sz w:val="20"/>
              </w:rPr>
              <w:t>We require a 3-year warranty at the time of purchase.</w:t>
            </w:r>
          </w:p>
        </w:tc>
      </w:tr>
      <w:tr w:rsidR="007E1BE9" w:rsidRPr="00155D1E" w14:paraId="555D20FB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hideMark/>
          </w:tcPr>
          <w:p w14:paraId="176839D3" w14:textId="34AD94D1" w:rsidR="007E1BE9" w:rsidRPr="00155D1E" w:rsidRDefault="007E1BE9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1980" w:type="dxa"/>
            <w:hideMark/>
          </w:tcPr>
          <w:p w14:paraId="147F18D0" w14:textId="77777777" w:rsidR="007E1BE9" w:rsidRPr="00155D1E" w:rsidRDefault="007E1BE9" w:rsidP="007E1BE9">
            <w:pPr>
              <w:jc w:val="center"/>
              <w:rPr>
                <w:sz w:val="20"/>
              </w:rPr>
            </w:pPr>
            <w:r w:rsidRPr="00155D1E">
              <w:rPr>
                <w:sz w:val="20"/>
              </w:rPr>
              <w:t>No</w:t>
            </w:r>
          </w:p>
        </w:tc>
        <w:tc>
          <w:tcPr>
            <w:tcW w:w="5405" w:type="dxa"/>
            <w:hideMark/>
          </w:tcPr>
          <w:p w14:paraId="6AE7B023" w14:textId="77777777" w:rsidR="007E1BE9" w:rsidRPr="00155D1E" w:rsidRDefault="007E1BE9" w:rsidP="007E1BE9">
            <w:pPr>
              <w:rPr>
                <w:sz w:val="20"/>
              </w:rPr>
            </w:pPr>
          </w:p>
        </w:tc>
      </w:tr>
      <w:tr w:rsidR="007E1BE9" w:rsidRPr="00155D1E" w14:paraId="5C97FF1F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70C7172B" w14:textId="0232DFF6" w:rsidR="007E1BE9" w:rsidRPr="00155D1E" w:rsidRDefault="007E1BE9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980" w:type="dxa"/>
            <w:noWrap/>
            <w:hideMark/>
          </w:tcPr>
          <w:p w14:paraId="20D0D298" w14:textId="77777777" w:rsidR="007E1BE9" w:rsidRPr="00155D1E" w:rsidRDefault="007E1BE9" w:rsidP="007E1BE9">
            <w:pPr>
              <w:jc w:val="center"/>
              <w:rPr>
                <w:sz w:val="20"/>
              </w:rPr>
            </w:pPr>
            <w:r w:rsidRPr="00155D1E">
              <w:rPr>
                <w:sz w:val="20"/>
              </w:rPr>
              <w:t>Yes</w:t>
            </w:r>
          </w:p>
        </w:tc>
        <w:tc>
          <w:tcPr>
            <w:tcW w:w="5405" w:type="dxa"/>
            <w:hideMark/>
          </w:tcPr>
          <w:p w14:paraId="062BE25F" w14:textId="77777777" w:rsidR="007E1BE9" w:rsidRPr="00155D1E" w:rsidRDefault="007E1BE9" w:rsidP="007E1BE9">
            <w:pPr>
              <w:rPr>
                <w:sz w:val="20"/>
              </w:rPr>
            </w:pPr>
            <w:r w:rsidRPr="00155D1E">
              <w:rPr>
                <w:sz w:val="20"/>
              </w:rPr>
              <w:t>Our 5-year RWIS parts contract has a 2-year warranty built into the contract.</w:t>
            </w:r>
          </w:p>
        </w:tc>
      </w:tr>
      <w:tr w:rsidR="007E1BE9" w:rsidRPr="00155D1E" w14:paraId="197F44BF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4E233355" w14:textId="74C67F29" w:rsidR="007E1BE9" w:rsidRPr="00155D1E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1980" w:type="dxa"/>
            <w:noWrap/>
            <w:hideMark/>
          </w:tcPr>
          <w:p w14:paraId="37753360" w14:textId="77777777" w:rsidR="007E1BE9" w:rsidRPr="00155D1E" w:rsidRDefault="007E1BE9" w:rsidP="007E1BE9">
            <w:pPr>
              <w:jc w:val="center"/>
              <w:rPr>
                <w:sz w:val="20"/>
              </w:rPr>
            </w:pPr>
            <w:r w:rsidRPr="00155D1E">
              <w:rPr>
                <w:sz w:val="20"/>
              </w:rPr>
              <w:t>No</w:t>
            </w:r>
          </w:p>
        </w:tc>
        <w:tc>
          <w:tcPr>
            <w:tcW w:w="5405" w:type="dxa"/>
            <w:hideMark/>
          </w:tcPr>
          <w:p w14:paraId="2640A824" w14:textId="77777777" w:rsidR="007E1BE9" w:rsidRPr="00155D1E" w:rsidRDefault="007E1BE9" w:rsidP="007E1BE9">
            <w:pPr>
              <w:rPr>
                <w:sz w:val="20"/>
              </w:rPr>
            </w:pPr>
            <w:r w:rsidRPr="00155D1E">
              <w:rPr>
                <w:sz w:val="20"/>
              </w:rPr>
              <w:t>Warranty purchased separately. All components covered by performance-based maintenance contract.</w:t>
            </w:r>
          </w:p>
        </w:tc>
      </w:tr>
      <w:tr w:rsidR="007E1BE9" w:rsidRPr="00155D1E" w14:paraId="416D5BDA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  <w:hideMark/>
          </w:tcPr>
          <w:p w14:paraId="427D1ACB" w14:textId="7E093AD5" w:rsidR="007E1BE9" w:rsidRPr="00155D1E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1980" w:type="dxa"/>
            <w:noWrap/>
            <w:hideMark/>
          </w:tcPr>
          <w:p w14:paraId="5479BB8E" w14:textId="77777777" w:rsidR="007E1BE9" w:rsidRPr="00155D1E" w:rsidRDefault="007E1BE9" w:rsidP="007E1BE9">
            <w:pPr>
              <w:jc w:val="center"/>
              <w:rPr>
                <w:sz w:val="20"/>
              </w:rPr>
            </w:pPr>
            <w:r w:rsidRPr="00155D1E">
              <w:rPr>
                <w:sz w:val="20"/>
              </w:rPr>
              <w:t>Yes</w:t>
            </w:r>
          </w:p>
        </w:tc>
        <w:tc>
          <w:tcPr>
            <w:tcW w:w="5405" w:type="dxa"/>
            <w:noWrap/>
            <w:hideMark/>
          </w:tcPr>
          <w:p w14:paraId="5D1D204F" w14:textId="77777777" w:rsidR="007E1BE9" w:rsidRPr="00155D1E" w:rsidRDefault="007E1BE9" w:rsidP="007E1BE9">
            <w:pPr>
              <w:rPr>
                <w:sz w:val="20"/>
              </w:rPr>
            </w:pPr>
            <w:r w:rsidRPr="00155D1E">
              <w:rPr>
                <w:sz w:val="20"/>
              </w:rPr>
              <w:t>Unknown</w:t>
            </w:r>
          </w:p>
        </w:tc>
      </w:tr>
      <w:tr w:rsidR="00CD2230" w:rsidRPr="00155D1E" w14:paraId="258FBE16" w14:textId="77777777" w:rsidTr="003E5FBE">
        <w:trPr>
          <w:cantSplit/>
          <w:trHeight w:val="20"/>
          <w:tblHeader/>
          <w:jc w:val="center"/>
        </w:trPr>
        <w:tc>
          <w:tcPr>
            <w:tcW w:w="1975" w:type="dxa"/>
            <w:noWrap/>
          </w:tcPr>
          <w:p w14:paraId="63AC4986" w14:textId="5D550777" w:rsidR="00CD2230" w:rsidRPr="003D01CC" w:rsidRDefault="00CD223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980" w:type="dxa"/>
            <w:noWrap/>
          </w:tcPr>
          <w:p w14:paraId="638D7876" w14:textId="4C5E5C37" w:rsidR="00CD2230" w:rsidRPr="00155D1E" w:rsidRDefault="00CD2230" w:rsidP="007E1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05" w:type="dxa"/>
            <w:noWrap/>
          </w:tcPr>
          <w:p w14:paraId="45533E74" w14:textId="77777777" w:rsidR="00CD2230" w:rsidRPr="00155D1E" w:rsidRDefault="00CD2230" w:rsidP="007E1BE9">
            <w:pPr>
              <w:rPr>
                <w:sz w:val="20"/>
              </w:rPr>
            </w:pPr>
          </w:p>
        </w:tc>
      </w:tr>
    </w:tbl>
    <w:p w14:paraId="1B699C47" w14:textId="77777777" w:rsidR="00155D1E" w:rsidRDefault="00155D1E" w:rsidP="00734344"/>
    <w:p w14:paraId="3D9D20B7" w14:textId="77777777" w:rsidR="00BD456C" w:rsidRDefault="00BD456C" w:rsidP="00DE3DBC">
      <w:pPr>
        <w:pStyle w:val="Heading2"/>
      </w:pPr>
      <w:r>
        <w:t>Preventative / Routine RWIS System Maintenance</w:t>
      </w:r>
    </w:p>
    <w:p w14:paraId="35199E15" w14:textId="778C2F02" w:rsidR="00CE5E89" w:rsidRDefault="00CE5E89" w:rsidP="00CE5E89">
      <w:r>
        <w:t>Table 2</w:t>
      </w:r>
      <w:r w:rsidR="004403C0">
        <w:t>6</w:t>
      </w:r>
      <w:r>
        <w:t xml:space="preserve"> presents the information on</w:t>
      </w:r>
      <w:r w:rsidR="004D1A63">
        <w:t xml:space="preserve"> institutions responsible for performing preventative and routine maintenance on</w:t>
      </w:r>
      <w:r>
        <w:t xml:space="preserve"> RWIS </w:t>
      </w:r>
      <w:r w:rsidR="004D1A63">
        <w:t>equipment</w:t>
      </w:r>
      <w:r>
        <w:t xml:space="preserve"> provided by the survey respondents.</w:t>
      </w:r>
    </w:p>
    <w:p w14:paraId="32D253A3" w14:textId="77777777" w:rsidR="00CE5E89" w:rsidRDefault="00CE5E89" w:rsidP="00BD456C"/>
    <w:p w14:paraId="49DF5D0B" w14:textId="57F44A6C" w:rsidR="00BD456C" w:rsidRPr="00C82413" w:rsidRDefault="00BD456C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26</w:t>
        </w:r>
      </w:fldSimple>
      <w:r>
        <w:t xml:space="preserve">. </w:t>
      </w:r>
      <w:r w:rsidR="00EB54CC">
        <w:t>Responsible Organization for Preventative/Routine Maintenance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892"/>
        <w:gridCol w:w="2156"/>
        <w:gridCol w:w="2156"/>
        <w:gridCol w:w="2156"/>
      </w:tblGrid>
      <w:tr w:rsidR="00BD456C" w:rsidRPr="00BD456C" w14:paraId="7EDDCC33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19015E1E" w14:textId="77777777" w:rsidR="00BD456C" w:rsidRPr="00BD456C" w:rsidRDefault="00BD456C" w:rsidP="00BD456C">
            <w:pPr>
              <w:jc w:val="center"/>
              <w:rPr>
                <w:b/>
                <w:bCs/>
                <w:sz w:val="20"/>
              </w:rPr>
            </w:pPr>
            <w:r w:rsidRPr="00BD456C">
              <w:rPr>
                <w:b/>
                <w:bCs/>
                <w:sz w:val="20"/>
              </w:rPr>
              <w:t>Agency</w:t>
            </w:r>
          </w:p>
        </w:tc>
        <w:tc>
          <w:tcPr>
            <w:tcW w:w="21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648466AF" w14:textId="77777777" w:rsidR="00BD456C" w:rsidRPr="00BD456C" w:rsidRDefault="00BD456C" w:rsidP="00BD456C">
            <w:pPr>
              <w:jc w:val="center"/>
              <w:rPr>
                <w:b/>
                <w:bCs/>
                <w:sz w:val="20"/>
              </w:rPr>
            </w:pPr>
            <w:r w:rsidRPr="00BD456C">
              <w:rPr>
                <w:b/>
                <w:bCs/>
                <w:sz w:val="20"/>
              </w:rPr>
              <w:t>RWIS Vendor</w:t>
            </w:r>
          </w:p>
        </w:tc>
        <w:tc>
          <w:tcPr>
            <w:tcW w:w="21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466433D8" w14:textId="77777777" w:rsidR="00BD456C" w:rsidRPr="00BD456C" w:rsidRDefault="00BD456C" w:rsidP="00BD456C">
            <w:pPr>
              <w:jc w:val="center"/>
              <w:rPr>
                <w:b/>
                <w:bCs/>
                <w:sz w:val="20"/>
              </w:rPr>
            </w:pPr>
            <w:r w:rsidRPr="00BD456C">
              <w:rPr>
                <w:b/>
                <w:bCs/>
                <w:sz w:val="20"/>
              </w:rPr>
              <w:t>Contracted Services</w:t>
            </w:r>
          </w:p>
        </w:tc>
        <w:tc>
          <w:tcPr>
            <w:tcW w:w="2156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D25D15E" w14:textId="77777777" w:rsidR="00BD456C" w:rsidRPr="00BD456C" w:rsidRDefault="00BD456C" w:rsidP="00BD456C">
            <w:pPr>
              <w:jc w:val="center"/>
              <w:rPr>
                <w:b/>
                <w:bCs/>
                <w:sz w:val="20"/>
              </w:rPr>
            </w:pPr>
            <w:r w:rsidRPr="00BD456C">
              <w:rPr>
                <w:b/>
                <w:bCs/>
                <w:sz w:val="20"/>
              </w:rPr>
              <w:t>Agency Force</w:t>
            </w:r>
          </w:p>
        </w:tc>
      </w:tr>
      <w:tr w:rsidR="007E1BE9" w:rsidRPr="00BD456C" w14:paraId="5D1F6C97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noWrap/>
            <w:hideMark/>
          </w:tcPr>
          <w:p w14:paraId="1DEFC48E" w14:textId="24FF3B91" w:rsidR="007E1BE9" w:rsidRPr="00BD456C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2156" w:type="dxa"/>
            <w:noWrap/>
          </w:tcPr>
          <w:p w14:paraId="1254312A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56" w:type="dxa"/>
            <w:noWrap/>
          </w:tcPr>
          <w:p w14:paraId="42EEC6DD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56" w:type="dxa"/>
            <w:noWrap/>
            <w:hideMark/>
          </w:tcPr>
          <w:p w14:paraId="5D4FE560" w14:textId="77777777" w:rsidR="007E1BE9" w:rsidRPr="00BD456C" w:rsidRDefault="007E1BE9" w:rsidP="007E1BE9">
            <w:pPr>
              <w:jc w:val="center"/>
              <w:rPr>
                <w:sz w:val="20"/>
              </w:rPr>
            </w:pPr>
            <w:r w:rsidRPr="00BD456C">
              <w:rPr>
                <w:sz w:val="20"/>
              </w:rPr>
              <w:t>X</w:t>
            </w:r>
          </w:p>
        </w:tc>
      </w:tr>
      <w:tr w:rsidR="007E1BE9" w:rsidRPr="00BD456C" w14:paraId="736AFFD3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hideMark/>
          </w:tcPr>
          <w:p w14:paraId="1995B918" w14:textId="6E9CDE0C" w:rsidR="007E1BE9" w:rsidRPr="00BD456C" w:rsidRDefault="007E1BE9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2156" w:type="dxa"/>
            <w:noWrap/>
            <w:hideMark/>
          </w:tcPr>
          <w:p w14:paraId="1FEA9833" w14:textId="77777777" w:rsidR="007E1BE9" w:rsidRPr="00BD456C" w:rsidRDefault="007E1BE9" w:rsidP="007E1BE9">
            <w:pPr>
              <w:jc w:val="center"/>
              <w:rPr>
                <w:sz w:val="20"/>
              </w:rPr>
            </w:pPr>
            <w:r w:rsidRPr="00BD456C">
              <w:rPr>
                <w:sz w:val="20"/>
              </w:rPr>
              <w:t>X</w:t>
            </w:r>
          </w:p>
        </w:tc>
        <w:tc>
          <w:tcPr>
            <w:tcW w:w="2156" w:type="dxa"/>
            <w:noWrap/>
            <w:hideMark/>
          </w:tcPr>
          <w:p w14:paraId="05DDA523" w14:textId="77777777" w:rsidR="007E1BE9" w:rsidRPr="00BD456C" w:rsidRDefault="007E1BE9" w:rsidP="007E1BE9">
            <w:pPr>
              <w:jc w:val="center"/>
              <w:rPr>
                <w:sz w:val="20"/>
              </w:rPr>
            </w:pPr>
            <w:r w:rsidRPr="00BD456C">
              <w:rPr>
                <w:sz w:val="20"/>
              </w:rPr>
              <w:t>X</w:t>
            </w:r>
          </w:p>
        </w:tc>
        <w:tc>
          <w:tcPr>
            <w:tcW w:w="2156" w:type="dxa"/>
            <w:noWrap/>
          </w:tcPr>
          <w:p w14:paraId="2314E391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BD456C" w14:paraId="0233B2F9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noWrap/>
            <w:hideMark/>
          </w:tcPr>
          <w:p w14:paraId="6AE52CCC" w14:textId="12FF714A" w:rsidR="007E1BE9" w:rsidRPr="00BD456C" w:rsidRDefault="007E1BE9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156" w:type="dxa"/>
            <w:noWrap/>
            <w:hideMark/>
          </w:tcPr>
          <w:p w14:paraId="74F484B8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56" w:type="dxa"/>
            <w:noWrap/>
            <w:hideMark/>
          </w:tcPr>
          <w:p w14:paraId="6394755C" w14:textId="77777777" w:rsidR="007E1BE9" w:rsidRPr="00BD456C" w:rsidRDefault="007E1BE9" w:rsidP="007E1BE9">
            <w:pPr>
              <w:jc w:val="center"/>
              <w:rPr>
                <w:sz w:val="20"/>
              </w:rPr>
            </w:pPr>
            <w:r w:rsidRPr="00BD456C">
              <w:rPr>
                <w:sz w:val="20"/>
              </w:rPr>
              <w:t>X</w:t>
            </w:r>
          </w:p>
        </w:tc>
        <w:tc>
          <w:tcPr>
            <w:tcW w:w="2156" w:type="dxa"/>
            <w:noWrap/>
          </w:tcPr>
          <w:p w14:paraId="516747A0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BD456C" w14:paraId="53DE4820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noWrap/>
            <w:hideMark/>
          </w:tcPr>
          <w:p w14:paraId="1465B8E0" w14:textId="6CA9F255" w:rsidR="007E1BE9" w:rsidRPr="00BD456C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2156" w:type="dxa"/>
            <w:noWrap/>
            <w:hideMark/>
          </w:tcPr>
          <w:p w14:paraId="1D72289F" w14:textId="77777777" w:rsidR="007E1BE9" w:rsidRPr="00BD456C" w:rsidRDefault="007E1BE9" w:rsidP="007E1BE9">
            <w:pPr>
              <w:jc w:val="center"/>
              <w:rPr>
                <w:sz w:val="20"/>
              </w:rPr>
            </w:pPr>
            <w:r w:rsidRPr="00BD456C">
              <w:rPr>
                <w:sz w:val="20"/>
              </w:rPr>
              <w:t>X</w:t>
            </w:r>
          </w:p>
        </w:tc>
        <w:tc>
          <w:tcPr>
            <w:tcW w:w="2156" w:type="dxa"/>
          </w:tcPr>
          <w:p w14:paraId="3F8D0B91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56" w:type="dxa"/>
            <w:noWrap/>
          </w:tcPr>
          <w:p w14:paraId="21018F2C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BD456C" w14:paraId="1DB6272E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noWrap/>
            <w:hideMark/>
          </w:tcPr>
          <w:p w14:paraId="1181D5DC" w14:textId="4EC28789" w:rsidR="007E1BE9" w:rsidRPr="00BD456C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2156" w:type="dxa"/>
            <w:noWrap/>
            <w:hideMark/>
          </w:tcPr>
          <w:p w14:paraId="3CF6116B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56" w:type="dxa"/>
            <w:hideMark/>
          </w:tcPr>
          <w:p w14:paraId="47070E10" w14:textId="77777777" w:rsidR="007E1BE9" w:rsidRPr="00BD456C" w:rsidRDefault="007E1BE9" w:rsidP="007E1BE9">
            <w:pPr>
              <w:jc w:val="center"/>
              <w:rPr>
                <w:sz w:val="20"/>
              </w:rPr>
            </w:pPr>
            <w:r w:rsidRPr="00BD456C">
              <w:rPr>
                <w:sz w:val="20"/>
              </w:rPr>
              <w:t>X</w:t>
            </w:r>
          </w:p>
        </w:tc>
        <w:tc>
          <w:tcPr>
            <w:tcW w:w="2156" w:type="dxa"/>
            <w:noWrap/>
          </w:tcPr>
          <w:p w14:paraId="74B34DA2" w14:textId="77777777" w:rsidR="007E1BE9" w:rsidRPr="00BD456C" w:rsidRDefault="007E1BE9" w:rsidP="007E1BE9">
            <w:pPr>
              <w:jc w:val="center"/>
              <w:rPr>
                <w:sz w:val="20"/>
              </w:rPr>
            </w:pPr>
          </w:p>
        </w:tc>
      </w:tr>
      <w:tr w:rsidR="00CD2230" w:rsidRPr="00BD456C" w14:paraId="0EC71475" w14:textId="77777777" w:rsidTr="007E1BE9">
        <w:trPr>
          <w:cantSplit/>
          <w:trHeight w:val="20"/>
          <w:tblHeader/>
          <w:jc w:val="center"/>
        </w:trPr>
        <w:tc>
          <w:tcPr>
            <w:tcW w:w="2892" w:type="dxa"/>
            <w:noWrap/>
          </w:tcPr>
          <w:p w14:paraId="14D8330D" w14:textId="3E173CBE" w:rsidR="00CD2230" w:rsidRPr="003D01CC" w:rsidRDefault="00CD223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2156" w:type="dxa"/>
            <w:noWrap/>
          </w:tcPr>
          <w:p w14:paraId="452B446D" w14:textId="77777777" w:rsidR="00CD2230" w:rsidRPr="00BD456C" w:rsidRDefault="00CD2230" w:rsidP="007E1BE9">
            <w:pPr>
              <w:jc w:val="center"/>
              <w:rPr>
                <w:sz w:val="20"/>
              </w:rPr>
            </w:pPr>
          </w:p>
        </w:tc>
        <w:tc>
          <w:tcPr>
            <w:tcW w:w="2156" w:type="dxa"/>
          </w:tcPr>
          <w:p w14:paraId="27ECE71C" w14:textId="1C821294" w:rsidR="00CD2230" w:rsidRPr="00BD456C" w:rsidRDefault="00CD2230" w:rsidP="007E1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156" w:type="dxa"/>
            <w:noWrap/>
          </w:tcPr>
          <w:p w14:paraId="466AEB06" w14:textId="77777777" w:rsidR="00CD2230" w:rsidRPr="00BD456C" w:rsidRDefault="00CD2230" w:rsidP="007E1BE9">
            <w:pPr>
              <w:jc w:val="center"/>
              <w:rPr>
                <w:sz w:val="20"/>
              </w:rPr>
            </w:pPr>
          </w:p>
        </w:tc>
      </w:tr>
    </w:tbl>
    <w:p w14:paraId="7009D5C4" w14:textId="77777777" w:rsidR="00BD456C" w:rsidRDefault="00BD456C" w:rsidP="00734344"/>
    <w:p w14:paraId="445ABA09" w14:textId="77777777" w:rsidR="000E7B48" w:rsidRDefault="000E7B48" w:rsidP="00DE3DBC">
      <w:pPr>
        <w:pStyle w:val="Heading2"/>
      </w:pPr>
      <w:r>
        <w:lastRenderedPageBreak/>
        <w:t>Non-Routine RWIS System Maintenance</w:t>
      </w:r>
    </w:p>
    <w:p w14:paraId="679FD298" w14:textId="51D80440" w:rsidR="004D1A63" w:rsidRDefault="004D1A63" w:rsidP="004D1A63">
      <w:r>
        <w:t>Table 2</w:t>
      </w:r>
      <w:r w:rsidR="004403C0">
        <w:t>7</w:t>
      </w:r>
      <w:r>
        <w:t xml:space="preserve"> presents the information on institutions responsible for performing non-routine maintenance and repair on RWIS equipment provided by the survey respondents.</w:t>
      </w:r>
    </w:p>
    <w:p w14:paraId="4C32702D" w14:textId="77777777" w:rsidR="001A4220" w:rsidRDefault="001A4220" w:rsidP="000E7B48"/>
    <w:p w14:paraId="460659B8" w14:textId="6727DE1E" w:rsidR="000E7B48" w:rsidRPr="00C82413" w:rsidRDefault="000E7B48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27</w:t>
        </w:r>
      </w:fldSimple>
      <w:r>
        <w:t>.</w:t>
      </w:r>
      <w:r w:rsidR="00096FB6">
        <w:t xml:space="preserve"> </w:t>
      </w:r>
      <w:r>
        <w:t>Responsible Organization for Non-Routine Maintenance</w:t>
      </w:r>
      <w:r w:rsidR="00620BC4">
        <w:t>/Repair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036"/>
        <w:gridCol w:w="2108"/>
        <w:gridCol w:w="2108"/>
        <w:gridCol w:w="2108"/>
      </w:tblGrid>
      <w:tr w:rsidR="00620BC4" w:rsidRPr="00620BC4" w14:paraId="2A8F9B71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7CACCCD8" w14:textId="77777777" w:rsidR="00620BC4" w:rsidRPr="00620BC4" w:rsidRDefault="00620BC4" w:rsidP="00620BC4">
            <w:pPr>
              <w:jc w:val="center"/>
              <w:rPr>
                <w:b/>
                <w:bCs/>
                <w:sz w:val="20"/>
              </w:rPr>
            </w:pPr>
            <w:r w:rsidRPr="00620BC4">
              <w:rPr>
                <w:b/>
                <w:bCs/>
                <w:sz w:val="20"/>
              </w:rPr>
              <w:t>Agency</w:t>
            </w:r>
          </w:p>
        </w:tc>
        <w:tc>
          <w:tcPr>
            <w:tcW w:w="21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C3B74FB" w14:textId="77777777" w:rsidR="00620BC4" w:rsidRPr="00620BC4" w:rsidRDefault="00620BC4" w:rsidP="00620BC4">
            <w:pPr>
              <w:jc w:val="center"/>
              <w:rPr>
                <w:b/>
                <w:bCs/>
                <w:sz w:val="20"/>
              </w:rPr>
            </w:pPr>
            <w:r w:rsidRPr="00620BC4">
              <w:rPr>
                <w:b/>
                <w:bCs/>
                <w:sz w:val="20"/>
              </w:rPr>
              <w:t>RWIS Vendor</w:t>
            </w:r>
          </w:p>
        </w:tc>
        <w:tc>
          <w:tcPr>
            <w:tcW w:w="21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6003740F" w14:textId="77777777" w:rsidR="00620BC4" w:rsidRPr="00620BC4" w:rsidRDefault="00620BC4" w:rsidP="00620BC4">
            <w:pPr>
              <w:jc w:val="center"/>
              <w:rPr>
                <w:b/>
                <w:bCs/>
                <w:sz w:val="20"/>
              </w:rPr>
            </w:pPr>
            <w:r w:rsidRPr="00620BC4">
              <w:rPr>
                <w:b/>
                <w:bCs/>
                <w:sz w:val="20"/>
              </w:rPr>
              <w:t>Contracted Services</w:t>
            </w:r>
          </w:p>
        </w:tc>
        <w:tc>
          <w:tcPr>
            <w:tcW w:w="2108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7F884A19" w14:textId="77777777" w:rsidR="00620BC4" w:rsidRPr="00620BC4" w:rsidRDefault="00620BC4" w:rsidP="00620BC4">
            <w:pPr>
              <w:jc w:val="center"/>
              <w:rPr>
                <w:b/>
                <w:bCs/>
                <w:sz w:val="20"/>
              </w:rPr>
            </w:pPr>
            <w:r w:rsidRPr="00620BC4">
              <w:rPr>
                <w:b/>
                <w:bCs/>
                <w:sz w:val="20"/>
              </w:rPr>
              <w:t>Agency Force</w:t>
            </w:r>
          </w:p>
        </w:tc>
      </w:tr>
      <w:tr w:rsidR="007E1BE9" w:rsidRPr="00620BC4" w14:paraId="5EDF361F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noWrap/>
            <w:hideMark/>
          </w:tcPr>
          <w:p w14:paraId="624B095A" w14:textId="362BEE15" w:rsidR="007E1BE9" w:rsidRPr="00620BC4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2108" w:type="dxa"/>
            <w:noWrap/>
          </w:tcPr>
          <w:p w14:paraId="73B2B096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noWrap/>
          </w:tcPr>
          <w:p w14:paraId="292D641A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noWrap/>
            <w:hideMark/>
          </w:tcPr>
          <w:p w14:paraId="4D660BCA" w14:textId="77777777" w:rsidR="007E1BE9" w:rsidRPr="00620BC4" w:rsidRDefault="007E1BE9" w:rsidP="007E1BE9">
            <w:pPr>
              <w:jc w:val="center"/>
              <w:rPr>
                <w:sz w:val="20"/>
              </w:rPr>
            </w:pPr>
            <w:r w:rsidRPr="00620BC4">
              <w:rPr>
                <w:sz w:val="20"/>
              </w:rPr>
              <w:t>X</w:t>
            </w:r>
          </w:p>
        </w:tc>
      </w:tr>
      <w:tr w:rsidR="007E1BE9" w:rsidRPr="00620BC4" w14:paraId="47482AEE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hideMark/>
          </w:tcPr>
          <w:p w14:paraId="342C3920" w14:textId="4E597CCF" w:rsidR="007E1BE9" w:rsidRPr="00620BC4" w:rsidRDefault="007E1BE9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2108" w:type="dxa"/>
            <w:noWrap/>
            <w:hideMark/>
          </w:tcPr>
          <w:p w14:paraId="1F984FC0" w14:textId="77777777" w:rsidR="007E1BE9" w:rsidRPr="00620BC4" w:rsidRDefault="007E1BE9" w:rsidP="007E1BE9">
            <w:pPr>
              <w:jc w:val="center"/>
              <w:rPr>
                <w:sz w:val="20"/>
              </w:rPr>
            </w:pPr>
            <w:r w:rsidRPr="00620BC4">
              <w:rPr>
                <w:sz w:val="20"/>
              </w:rPr>
              <w:t>X</w:t>
            </w:r>
          </w:p>
        </w:tc>
        <w:tc>
          <w:tcPr>
            <w:tcW w:w="2108" w:type="dxa"/>
            <w:noWrap/>
            <w:hideMark/>
          </w:tcPr>
          <w:p w14:paraId="31384B66" w14:textId="77777777" w:rsidR="007E1BE9" w:rsidRPr="00620BC4" w:rsidRDefault="007E1BE9" w:rsidP="007E1BE9">
            <w:pPr>
              <w:jc w:val="center"/>
              <w:rPr>
                <w:sz w:val="20"/>
              </w:rPr>
            </w:pPr>
            <w:r w:rsidRPr="00620BC4">
              <w:rPr>
                <w:sz w:val="20"/>
              </w:rPr>
              <w:t>X</w:t>
            </w:r>
          </w:p>
        </w:tc>
        <w:tc>
          <w:tcPr>
            <w:tcW w:w="2108" w:type="dxa"/>
            <w:noWrap/>
          </w:tcPr>
          <w:p w14:paraId="57B148F1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620BC4" w14:paraId="19AAB42D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noWrap/>
            <w:hideMark/>
          </w:tcPr>
          <w:p w14:paraId="36A3BD16" w14:textId="5A160197" w:rsidR="007E1BE9" w:rsidRPr="00620BC4" w:rsidRDefault="007E1BE9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2108" w:type="dxa"/>
            <w:noWrap/>
            <w:hideMark/>
          </w:tcPr>
          <w:p w14:paraId="4299B98D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noWrap/>
            <w:hideMark/>
          </w:tcPr>
          <w:p w14:paraId="1E7037C8" w14:textId="77777777" w:rsidR="007E1BE9" w:rsidRPr="00620BC4" w:rsidRDefault="007E1BE9" w:rsidP="007E1BE9">
            <w:pPr>
              <w:jc w:val="center"/>
              <w:rPr>
                <w:sz w:val="20"/>
              </w:rPr>
            </w:pPr>
            <w:r w:rsidRPr="00620BC4">
              <w:rPr>
                <w:sz w:val="20"/>
              </w:rPr>
              <w:t>X</w:t>
            </w:r>
          </w:p>
        </w:tc>
        <w:tc>
          <w:tcPr>
            <w:tcW w:w="2108" w:type="dxa"/>
            <w:noWrap/>
          </w:tcPr>
          <w:p w14:paraId="5218BA2A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620BC4" w14:paraId="4347A1CC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noWrap/>
            <w:hideMark/>
          </w:tcPr>
          <w:p w14:paraId="44CEF0CC" w14:textId="1947E961" w:rsidR="007E1BE9" w:rsidRPr="00620BC4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2108" w:type="dxa"/>
            <w:noWrap/>
            <w:hideMark/>
          </w:tcPr>
          <w:p w14:paraId="51F8A2C4" w14:textId="77777777" w:rsidR="007E1BE9" w:rsidRPr="00620BC4" w:rsidRDefault="007E1BE9" w:rsidP="007E1BE9">
            <w:pPr>
              <w:jc w:val="center"/>
              <w:rPr>
                <w:sz w:val="20"/>
              </w:rPr>
            </w:pPr>
            <w:r w:rsidRPr="00620BC4">
              <w:rPr>
                <w:sz w:val="20"/>
              </w:rPr>
              <w:t>X</w:t>
            </w:r>
          </w:p>
        </w:tc>
        <w:tc>
          <w:tcPr>
            <w:tcW w:w="2108" w:type="dxa"/>
            <w:hideMark/>
          </w:tcPr>
          <w:p w14:paraId="4A891F2E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noWrap/>
          </w:tcPr>
          <w:p w14:paraId="097E09B9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620BC4" w14:paraId="0C7A8FDB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noWrap/>
            <w:hideMark/>
          </w:tcPr>
          <w:p w14:paraId="2E16F3AA" w14:textId="76D0FAD0" w:rsidR="007E1BE9" w:rsidRPr="00620BC4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2108" w:type="dxa"/>
            <w:noWrap/>
            <w:hideMark/>
          </w:tcPr>
          <w:p w14:paraId="418E9175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hideMark/>
          </w:tcPr>
          <w:p w14:paraId="156F0109" w14:textId="77777777" w:rsidR="007E1BE9" w:rsidRPr="00620BC4" w:rsidRDefault="007E1BE9" w:rsidP="007E1BE9">
            <w:pPr>
              <w:jc w:val="center"/>
              <w:rPr>
                <w:sz w:val="20"/>
              </w:rPr>
            </w:pPr>
            <w:r w:rsidRPr="00620BC4">
              <w:rPr>
                <w:sz w:val="20"/>
              </w:rPr>
              <w:t>X</w:t>
            </w:r>
          </w:p>
        </w:tc>
        <w:tc>
          <w:tcPr>
            <w:tcW w:w="2108" w:type="dxa"/>
            <w:noWrap/>
          </w:tcPr>
          <w:p w14:paraId="5E876D57" w14:textId="77777777" w:rsidR="007E1BE9" w:rsidRPr="00620BC4" w:rsidRDefault="007E1BE9" w:rsidP="007E1BE9">
            <w:pPr>
              <w:jc w:val="center"/>
              <w:rPr>
                <w:sz w:val="20"/>
              </w:rPr>
            </w:pPr>
          </w:p>
        </w:tc>
      </w:tr>
      <w:tr w:rsidR="00CD2230" w:rsidRPr="00620BC4" w14:paraId="116AA09F" w14:textId="77777777" w:rsidTr="007E1BE9">
        <w:trPr>
          <w:cantSplit/>
          <w:trHeight w:val="20"/>
          <w:tblHeader/>
          <w:jc w:val="center"/>
        </w:trPr>
        <w:tc>
          <w:tcPr>
            <w:tcW w:w="3036" w:type="dxa"/>
            <w:noWrap/>
          </w:tcPr>
          <w:p w14:paraId="062FF6F3" w14:textId="7DDC0FDF" w:rsidR="00CD2230" w:rsidRPr="003D01CC" w:rsidRDefault="00CD223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2108" w:type="dxa"/>
            <w:noWrap/>
          </w:tcPr>
          <w:p w14:paraId="7921827E" w14:textId="77777777" w:rsidR="00CD2230" w:rsidRPr="00620BC4" w:rsidRDefault="00CD2230" w:rsidP="007E1BE9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</w:tcPr>
          <w:p w14:paraId="15982126" w14:textId="7E59D73E" w:rsidR="00CD2230" w:rsidRPr="00620BC4" w:rsidRDefault="00CD2230" w:rsidP="007E1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108" w:type="dxa"/>
            <w:noWrap/>
          </w:tcPr>
          <w:p w14:paraId="083C6E93" w14:textId="77777777" w:rsidR="00CD2230" w:rsidRPr="00620BC4" w:rsidRDefault="00CD2230" w:rsidP="007E1BE9">
            <w:pPr>
              <w:jc w:val="center"/>
              <w:rPr>
                <w:sz w:val="20"/>
              </w:rPr>
            </w:pPr>
          </w:p>
        </w:tc>
      </w:tr>
    </w:tbl>
    <w:p w14:paraId="54ED7197" w14:textId="77777777" w:rsidR="000E7B48" w:rsidRPr="00BD456C" w:rsidRDefault="000E7B48" w:rsidP="00734344"/>
    <w:p w14:paraId="342B8E10" w14:textId="77777777" w:rsidR="003B244E" w:rsidRDefault="009602D5" w:rsidP="00DE3DBC">
      <w:pPr>
        <w:pStyle w:val="Heading2"/>
      </w:pPr>
      <w:r>
        <w:t xml:space="preserve">Reduction of </w:t>
      </w:r>
      <w:r w:rsidR="003B244E">
        <w:t xml:space="preserve">Winter </w:t>
      </w:r>
      <w:r>
        <w:t>Maintenance Costs due to RWIS Data</w:t>
      </w:r>
    </w:p>
    <w:p w14:paraId="445FAA57" w14:textId="7F81210D" w:rsidR="00AE2A1C" w:rsidRDefault="00AE2A1C" w:rsidP="00AE2A1C">
      <w:r>
        <w:t>Table 2</w:t>
      </w:r>
      <w:r w:rsidR="004403C0">
        <w:t>8</w:t>
      </w:r>
      <w:r>
        <w:t xml:space="preserve"> presents the information on whether </w:t>
      </w:r>
      <w:r w:rsidR="00A442E3">
        <w:t>survey respondents believe a</w:t>
      </w:r>
      <w:r>
        <w:t xml:space="preserve"> reduction in winter maintenance costs due to RWIS data </w:t>
      </w:r>
      <w:r w:rsidR="00A442E3">
        <w:t>has occurred</w:t>
      </w:r>
      <w:r>
        <w:t>.</w:t>
      </w:r>
    </w:p>
    <w:p w14:paraId="25169350" w14:textId="77777777" w:rsidR="00AE2A1C" w:rsidRDefault="00AE2A1C" w:rsidP="003B244E"/>
    <w:p w14:paraId="183F83D8" w14:textId="17DDEF1B" w:rsidR="009602D5" w:rsidRPr="009602D5" w:rsidRDefault="003B244E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28</w:t>
        </w:r>
      </w:fldSimple>
      <w:r>
        <w:t xml:space="preserve">. </w:t>
      </w:r>
      <w:r w:rsidR="009602D5" w:rsidRPr="009602D5">
        <w:t>Winter Maintenance Cost</w:t>
      </w:r>
      <w:r w:rsidR="00096FB6">
        <w:t xml:space="preserve"> Reduction</w:t>
      </w:r>
      <w:r w:rsidR="009602D5" w:rsidRPr="009602D5">
        <w:t xml:space="preserve"> due t</w:t>
      </w:r>
      <w:r w:rsidR="009602D5">
        <w:t>o RWIS</w:t>
      </w:r>
      <w:r w:rsidR="00096FB6">
        <w:t xml:space="preserve"> Data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3037"/>
        <w:gridCol w:w="3078"/>
        <w:gridCol w:w="3245"/>
      </w:tblGrid>
      <w:tr w:rsidR="009602D5" w:rsidRPr="009602D5" w14:paraId="275E7B34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7B1B5D5" w14:textId="77777777" w:rsidR="009602D5" w:rsidRPr="009602D5" w:rsidRDefault="009602D5" w:rsidP="009602D5">
            <w:pPr>
              <w:jc w:val="center"/>
              <w:rPr>
                <w:b/>
                <w:bCs/>
                <w:sz w:val="20"/>
              </w:rPr>
            </w:pPr>
            <w:r w:rsidRPr="009602D5">
              <w:rPr>
                <w:b/>
                <w:bCs/>
                <w:sz w:val="20"/>
              </w:rPr>
              <w:t>Agency</w:t>
            </w:r>
          </w:p>
        </w:tc>
        <w:tc>
          <w:tcPr>
            <w:tcW w:w="30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57998757" w14:textId="77777777" w:rsidR="009602D5" w:rsidRPr="009602D5" w:rsidRDefault="009602D5" w:rsidP="009602D5">
            <w:pPr>
              <w:jc w:val="center"/>
              <w:rPr>
                <w:b/>
                <w:bCs/>
                <w:sz w:val="20"/>
              </w:rPr>
            </w:pPr>
            <w:r w:rsidRPr="009602D5">
              <w:rPr>
                <w:b/>
                <w:bCs/>
                <w:sz w:val="20"/>
              </w:rPr>
              <w:t>Yes</w:t>
            </w:r>
          </w:p>
        </w:tc>
        <w:tc>
          <w:tcPr>
            <w:tcW w:w="3245" w:type="dxa"/>
            <w:tcBorders>
              <w:lef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37EA0214" w14:textId="77777777" w:rsidR="009602D5" w:rsidRPr="009602D5" w:rsidRDefault="009602D5" w:rsidP="009602D5">
            <w:pPr>
              <w:jc w:val="center"/>
              <w:rPr>
                <w:b/>
                <w:bCs/>
                <w:sz w:val="20"/>
              </w:rPr>
            </w:pPr>
            <w:r w:rsidRPr="009602D5">
              <w:rPr>
                <w:b/>
                <w:bCs/>
                <w:sz w:val="20"/>
              </w:rPr>
              <w:t>No</w:t>
            </w:r>
          </w:p>
        </w:tc>
      </w:tr>
      <w:tr w:rsidR="007E1BE9" w:rsidRPr="009602D5" w14:paraId="0833A5DA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noWrap/>
            <w:hideMark/>
          </w:tcPr>
          <w:p w14:paraId="6EA94DBC" w14:textId="1303BC7E" w:rsidR="007E1BE9" w:rsidRPr="009602D5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3078" w:type="dxa"/>
            <w:noWrap/>
            <w:hideMark/>
          </w:tcPr>
          <w:p w14:paraId="701808F3" w14:textId="77777777" w:rsidR="007E1BE9" w:rsidRPr="009602D5" w:rsidRDefault="007E1BE9" w:rsidP="007E1BE9">
            <w:pPr>
              <w:jc w:val="center"/>
              <w:rPr>
                <w:sz w:val="20"/>
              </w:rPr>
            </w:pPr>
            <w:r w:rsidRPr="009602D5">
              <w:rPr>
                <w:sz w:val="20"/>
              </w:rPr>
              <w:t>X</w:t>
            </w:r>
          </w:p>
        </w:tc>
        <w:tc>
          <w:tcPr>
            <w:tcW w:w="3245" w:type="dxa"/>
            <w:noWrap/>
          </w:tcPr>
          <w:p w14:paraId="651C4298" w14:textId="77777777" w:rsidR="007E1BE9" w:rsidRPr="009602D5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9602D5" w14:paraId="21B21415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hideMark/>
          </w:tcPr>
          <w:p w14:paraId="406E4D80" w14:textId="1162E1C7" w:rsidR="007E1BE9" w:rsidRPr="009602D5" w:rsidRDefault="007E1BE9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3078" w:type="dxa"/>
            <w:noWrap/>
            <w:hideMark/>
          </w:tcPr>
          <w:p w14:paraId="629FEEE8" w14:textId="77777777" w:rsidR="007E1BE9" w:rsidRPr="009602D5" w:rsidRDefault="007E1BE9" w:rsidP="007E1BE9">
            <w:pPr>
              <w:jc w:val="center"/>
              <w:rPr>
                <w:sz w:val="20"/>
              </w:rPr>
            </w:pPr>
            <w:r w:rsidRPr="009602D5">
              <w:rPr>
                <w:sz w:val="20"/>
              </w:rPr>
              <w:t>X</w:t>
            </w:r>
          </w:p>
        </w:tc>
        <w:tc>
          <w:tcPr>
            <w:tcW w:w="3245" w:type="dxa"/>
            <w:noWrap/>
          </w:tcPr>
          <w:p w14:paraId="2C9D1818" w14:textId="77777777" w:rsidR="007E1BE9" w:rsidRPr="009602D5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9602D5" w14:paraId="0ECC33C0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noWrap/>
            <w:hideMark/>
          </w:tcPr>
          <w:p w14:paraId="47B9286B" w14:textId="197C4505" w:rsidR="007E1BE9" w:rsidRPr="009602D5" w:rsidRDefault="007E1BE9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3078" w:type="dxa"/>
            <w:noWrap/>
            <w:hideMark/>
          </w:tcPr>
          <w:p w14:paraId="255072F4" w14:textId="77777777" w:rsidR="007E1BE9" w:rsidRPr="009602D5" w:rsidRDefault="007E1BE9" w:rsidP="007E1BE9">
            <w:pPr>
              <w:jc w:val="center"/>
              <w:rPr>
                <w:sz w:val="20"/>
              </w:rPr>
            </w:pPr>
            <w:r w:rsidRPr="009602D5">
              <w:rPr>
                <w:sz w:val="20"/>
              </w:rPr>
              <w:t>X</w:t>
            </w:r>
          </w:p>
        </w:tc>
        <w:tc>
          <w:tcPr>
            <w:tcW w:w="3245" w:type="dxa"/>
            <w:noWrap/>
          </w:tcPr>
          <w:p w14:paraId="1A56CB91" w14:textId="77777777" w:rsidR="007E1BE9" w:rsidRPr="009602D5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9602D5" w14:paraId="02D9E503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noWrap/>
            <w:hideMark/>
          </w:tcPr>
          <w:p w14:paraId="4AE9F775" w14:textId="4F708D5C" w:rsidR="007E1BE9" w:rsidRPr="009602D5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3078" w:type="dxa"/>
            <w:noWrap/>
            <w:hideMark/>
          </w:tcPr>
          <w:p w14:paraId="0CC731E0" w14:textId="77777777" w:rsidR="007E1BE9" w:rsidRPr="009602D5" w:rsidRDefault="007E1BE9" w:rsidP="007E1BE9">
            <w:pPr>
              <w:jc w:val="center"/>
              <w:rPr>
                <w:sz w:val="20"/>
              </w:rPr>
            </w:pPr>
            <w:r w:rsidRPr="009602D5">
              <w:rPr>
                <w:sz w:val="20"/>
              </w:rPr>
              <w:t>X</w:t>
            </w:r>
          </w:p>
        </w:tc>
        <w:tc>
          <w:tcPr>
            <w:tcW w:w="3245" w:type="dxa"/>
          </w:tcPr>
          <w:p w14:paraId="50D12734" w14:textId="77777777" w:rsidR="007E1BE9" w:rsidRPr="009602D5" w:rsidRDefault="007E1BE9" w:rsidP="007E1BE9">
            <w:pPr>
              <w:jc w:val="center"/>
              <w:rPr>
                <w:sz w:val="20"/>
              </w:rPr>
            </w:pPr>
          </w:p>
        </w:tc>
      </w:tr>
      <w:tr w:rsidR="007E1BE9" w:rsidRPr="009602D5" w14:paraId="517C8875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noWrap/>
            <w:hideMark/>
          </w:tcPr>
          <w:p w14:paraId="7C3365E0" w14:textId="2BEBD345" w:rsidR="007E1BE9" w:rsidRPr="009602D5" w:rsidRDefault="007E1BE9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3078" w:type="dxa"/>
            <w:noWrap/>
            <w:hideMark/>
          </w:tcPr>
          <w:p w14:paraId="5AD82EA6" w14:textId="77777777" w:rsidR="007E1BE9" w:rsidRPr="009602D5" w:rsidRDefault="007E1BE9" w:rsidP="007E1BE9">
            <w:pPr>
              <w:jc w:val="center"/>
              <w:rPr>
                <w:sz w:val="20"/>
              </w:rPr>
            </w:pPr>
            <w:r w:rsidRPr="009602D5">
              <w:rPr>
                <w:sz w:val="20"/>
              </w:rPr>
              <w:t>X</w:t>
            </w:r>
          </w:p>
        </w:tc>
        <w:tc>
          <w:tcPr>
            <w:tcW w:w="3245" w:type="dxa"/>
          </w:tcPr>
          <w:p w14:paraId="328272D8" w14:textId="77777777" w:rsidR="007E1BE9" w:rsidRPr="009602D5" w:rsidRDefault="007E1BE9" w:rsidP="007E1BE9">
            <w:pPr>
              <w:jc w:val="center"/>
              <w:rPr>
                <w:sz w:val="20"/>
              </w:rPr>
            </w:pPr>
          </w:p>
        </w:tc>
      </w:tr>
      <w:tr w:rsidR="004403C0" w:rsidRPr="009602D5" w14:paraId="3AFC6963" w14:textId="77777777" w:rsidTr="009602D5">
        <w:trPr>
          <w:cantSplit/>
          <w:trHeight w:val="20"/>
          <w:tblHeader/>
          <w:jc w:val="center"/>
        </w:trPr>
        <w:tc>
          <w:tcPr>
            <w:tcW w:w="3037" w:type="dxa"/>
            <w:noWrap/>
          </w:tcPr>
          <w:p w14:paraId="69116103" w14:textId="4BC1D782" w:rsidR="004403C0" w:rsidRPr="003D01CC" w:rsidRDefault="004403C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3078" w:type="dxa"/>
            <w:noWrap/>
          </w:tcPr>
          <w:p w14:paraId="5AC3AE7E" w14:textId="667562BA" w:rsidR="004403C0" w:rsidRPr="009602D5" w:rsidRDefault="004403C0" w:rsidP="007E1B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245" w:type="dxa"/>
          </w:tcPr>
          <w:p w14:paraId="200A0206" w14:textId="77777777" w:rsidR="004403C0" w:rsidRPr="009602D5" w:rsidRDefault="004403C0" w:rsidP="007E1BE9">
            <w:pPr>
              <w:jc w:val="center"/>
              <w:rPr>
                <w:sz w:val="20"/>
              </w:rPr>
            </w:pPr>
          </w:p>
        </w:tc>
      </w:tr>
    </w:tbl>
    <w:p w14:paraId="318BCEFD" w14:textId="77777777" w:rsidR="000E7B48" w:rsidRDefault="000E7B48"/>
    <w:p w14:paraId="5855B183" w14:textId="382A8A31" w:rsidR="002E164E" w:rsidRDefault="00D53B8D" w:rsidP="00DE3DBC">
      <w:pPr>
        <w:pStyle w:val="Heading2"/>
      </w:pPr>
      <w:r>
        <w:t>Future</w:t>
      </w:r>
      <w:r>
        <w:t xml:space="preserve"> </w:t>
      </w:r>
      <w:r w:rsidR="002E164E">
        <w:t>RWIS Installations</w:t>
      </w:r>
    </w:p>
    <w:p w14:paraId="76A52FAE" w14:textId="0BACC4B2" w:rsidR="0032623E" w:rsidRDefault="0032623E" w:rsidP="0032623E">
      <w:r>
        <w:t xml:space="preserve">Table </w:t>
      </w:r>
      <w:r w:rsidR="00DE3DBC">
        <w:t>2</w:t>
      </w:r>
      <w:r w:rsidR="004403C0">
        <w:t>9</w:t>
      </w:r>
      <w:r w:rsidR="00DE3DBC">
        <w:t xml:space="preserve"> </w:t>
      </w:r>
      <w:r>
        <w:t xml:space="preserve">presents the information on </w:t>
      </w:r>
      <w:r w:rsidR="005B40BD">
        <w:t xml:space="preserve">the </w:t>
      </w:r>
      <w:r w:rsidR="00D53B8D">
        <w:t xml:space="preserve">timeframes of </w:t>
      </w:r>
      <w:r w:rsidR="005B40BD">
        <w:t xml:space="preserve">future RWIS installations and the number of </w:t>
      </w:r>
      <w:r w:rsidR="00D53B8D">
        <w:t>RWIS</w:t>
      </w:r>
      <w:r w:rsidR="002E1B0E">
        <w:t xml:space="preserve"> </w:t>
      </w:r>
      <w:r w:rsidR="00D53B8D">
        <w:t>planned to be installed within the next five years</w:t>
      </w:r>
      <w:r>
        <w:t>.</w:t>
      </w:r>
    </w:p>
    <w:p w14:paraId="3A232836" w14:textId="77777777" w:rsidR="0032623E" w:rsidRDefault="0032623E" w:rsidP="002E164E"/>
    <w:p w14:paraId="71CA7F26" w14:textId="7E0290B1" w:rsidR="002E164E" w:rsidRDefault="002E164E" w:rsidP="00C345E6">
      <w:pPr>
        <w:pStyle w:val="Caption"/>
      </w:pPr>
      <w:r>
        <w:t xml:space="preserve">Table </w:t>
      </w:r>
      <w:fldSimple w:instr=" SEQ Table \* ARABIC ">
        <w:r w:rsidR="004403C0">
          <w:rPr>
            <w:noProof/>
          </w:rPr>
          <w:t>29</w:t>
        </w:r>
      </w:fldSimple>
      <w:r>
        <w:t xml:space="preserve">. </w:t>
      </w:r>
      <w:r w:rsidRPr="002E164E">
        <w:t>Additional RWIS Installations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885"/>
        <w:gridCol w:w="1933"/>
        <w:gridCol w:w="5542"/>
      </w:tblGrid>
      <w:tr w:rsidR="004D0D44" w:rsidRPr="002E164E" w14:paraId="249E3245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tcBorders>
              <w:right w:val="single" w:sz="4" w:space="0" w:color="FFFFFF" w:themeColor="background1"/>
            </w:tcBorders>
            <w:shd w:val="clear" w:color="auto" w:fill="1F3864" w:themeFill="accent1" w:themeFillShade="80"/>
            <w:noWrap/>
            <w:vAlign w:val="center"/>
            <w:hideMark/>
          </w:tcPr>
          <w:p w14:paraId="007CC55A" w14:textId="77777777" w:rsidR="004D0D44" w:rsidRPr="002E164E" w:rsidRDefault="004D0D44" w:rsidP="0032623E">
            <w:pPr>
              <w:jc w:val="center"/>
              <w:rPr>
                <w:b/>
                <w:bCs/>
                <w:sz w:val="20"/>
              </w:rPr>
            </w:pPr>
            <w:r w:rsidRPr="002E164E">
              <w:rPr>
                <w:b/>
                <w:bCs/>
                <w:sz w:val="20"/>
              </w:rPr>
              <w:t>Agency</w:t>
            </w:r>
          </w:p>
        </w:tc>
        <w:tc>
          <w:tcPr>
            <w:tcW w:w="19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  <w:hideMark/>
          </w:tcPr>
          <w:p w14:paraId="32EC5982" w14:textId="4375C0B3" w:rsidR="004D0D44" w:rsidRPr="002E164E" w:rsidRDefault="004D0D44" w:rsidP="0032623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RWIS</w:t>
            </w:r>
            <w:r w:rsidR="00D53B8D">
              <w:rPr>
                <w:b/>
                <w:bCs/>
                <w:sz w:val="20"/>
              </w:rPr>
              <w:t xml:space="preserve"> Installation Timeframe</w:t>
            </w:r>
          </w:p>
        </w:tc>
        <w:tc>
          <w:tcPr>
            <w:tcW w:w="55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1" w:themeFillShade="80"/>
            <w:vAlign w:val="center"/>
          </w:tcPr>
          <w:p w14:paraId="0309A8D2" w14:textId="587ED631" w:rsidR="004D0D44" w:rsidRPr="002E164E" w:rsidRDefault="004D0D44" w:rsidP="003E5FBE">
            <w:pPr>
              <w:jc w:val="center"/>
              <w:rPr>
                <w:b/>
                <w:bCs/>
                <w:sz w:val="20"/>
              </w:rPr>
            </w:pPr>
            <w:r w:rsidRPr="00AD1BC6">
              <w:rPr>
                <w:b/>
                <w:bCs/>
                <w:sz w:val="20"/>
              </w:rPr>
              <w:t xml:space="preserve">Number of Additional RWIS </w:t>
            </w:r>
            <w:r w:rsidR="00D53B8D">
              <w:rPr>
                <w:b/>
                <w:bCs/>
                <w:sz w:val="20"/>
              </w:rPr>
              <w:t>Planned</w:t>
            </w:r>
            <w:r w:rsidR="00D53B8D">
              <w:rPr>
                <w:b/>
                <w:bCs/>
                <w:sz w:val="20"/>
              </w:rPr>
              <w:t xml:space="preserve"> </w:t>
            </w:r>
            <w:r w:rsidR="00D53B8D">
              <w:rPr>
                <w:b/>
                <w:bCs/>
                <w:sz w:val="20"/>
              </w:rPr>
              <w:t>w</w:t>
            </w:r>
            <w:r>
              <w:rPr>
                <w:b/>
                <w:bCs/>
                <w:sz w:val="20"/>
              </w:rPr>
              <w:t xml:space="preserve">ithin </w:t>
            </w:r>
            <w:r w:rsidRPr="00AD1BC6">
              <w:rPr>
                <w:b/>
                <w:bCs/>
                <w:sz w:val="20"/>
              </w:rPr>
              <w:t>Next 5 Years</w:t>
            </w:r>
          </w:p>
        </w:tc>
      </w:tr>
      <w:tr w:rsidR="004D0D44" w:rsidRPr="002E164E" w14:paraId="5EFB2E26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noWrap/>
            <w:hideMark/>
          </w:tcPr>
          <w:p w14:paraId="63FB3A76" w14:textId="44C56693" w:rsidR="004D0D44" w:rsidRPr="002E164E" w:rsidRDefault="004D0D44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North Dakota DOT</w:t>
            </w:r>
          </w:p>
        </w:tc>
        <w:tc>
          <w:tcPr>
            <w:tcW w:w="1933" w:type="dxa"/>
            <w:noWrap/>
            <w:hideMark/>
          </w:tcPr>
          <w:p w14:paraId="41BD92AC" w14:textId="6108FDEC" w:rsidR="004D0D44" w:rsidRPr="00DE3DBC" w:rsidRDefault="004D0D44" w:rsidP="007E1BE9">
            <w:pPr>
              <w:jc w:val="center"/>
              <w:rPr>
                <w:sz w:val="20"/>
              </w:rPr>
            </w:pPr>
            <w:r w:rsidRPr="00DE3DBC">
              <w:rPr>
                <w:bCs/>
                <w:sz w:val="20"/>
              </w:rPr>
              <w:t>Within next 3 years</w:t>
            </w:r>
          </w:p>
        </w:tc>
        <w:tc>
          <w:tcPr>
            <w:tcW w:w="5542" w:type="dxa"/>
          </w:tcPr>
          <w:p w14:paraId="684CA24C" w14:textId="77777777" w:rsidR="004D0D44" w:rsidRPr="002E164E" w:rsidRDefault="004D0D44" w:rsidP="00112697">
            <w:pPr>
              <w:rPr>
                <w:sz w:val="20"/>
              </w:rPr>
            </w:pPr>
            <w:r w:rsidRPr="00AD1BC6">
              <w:rPr>
                <w:sz w:val="20"/>
              </w:rPr>
              <w:t>Our plan is to get to 60 RWIS, so we plan to install another 31 in the coming years.</w:t>
            </w:r>
          </w:p>
        </w:tc>
      </w:tr>
      <w:tr w:rsidR="004D0D44" w:rsidRPr="002E164E" w14:paraId="648B92EF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hideMark/>
          </w:tcPr>
          <w:p w14:paraId="65266143" w14:textId="63FCE413" w:rsidR="004D0D44" w:rsidRPr="002E164E" w:rsidRDefault="004D0D44" w:rsidP="007E1BE9">
            <w:pPr>
              <w:rPr>
                <w:b/>
                <w:bCs/>
                <w:sz w:val="20"/>
              </w:rPr>
            </w:pPr>
            <w:r w:rsidRPr="00055D9E">
              <w:rPr>
                <w:b/>
                <w:bCs/>
                <w:sz w:val="20"/>
              </w:rPr>
              <w:t xml:space="preserve">Alaska DOT &amp; PF </w:t>
            </w:r>
          </w:p>
        </w:tc>
        <w:tc>
          <w:tcPr>
            <w:tcW w:w="1933" w:type="dxa"/>
            <w:noWrap/>
            <w:hideMark/>
          </w:tcPr>
          <w:p w14:paraId="7A827648" w14:textId="31023B2D" w:rsidR="004D0D44" w:rsidRPr="00DE3DBC" w:rsidRDefault="004D0D44" w:rsidP="007E1BE9">
            <w:pPr>
              <w:jc w:val="center"/>
              <w:rPr>
                <w:sz w:val="20"/>
              </w:rPr>
            </w:pPr>
            <w:r w:rsidRPr="00DE3DBC">
              <w:rPr>
                <w:bCs/>
                <w:sz w:val="20"/>
              </w:rPr>
              <w:t>Within next 3 years</w:t>
            </w:r>
          </w:p>
        </w:tc>
        <w:tc>
          <w:tcPr>
            <w:tcW w:w="5542" w:type="dxa"/>
          </w:tcPr>
          <w:p w14:paraId="7962F630" w14:textId="77777777" w:rsidR="004D0D44" w:rsidRPr="002E164E" w:rsidRDefault="004D0D44" w:rsidP="00112697">
            <w:pPr>
              <w:rPr>
                <w:sz w:val="20"/>
              </w:rPr>
            </w:pPr>
            <w:r w:rsidRPr="00AD1BC6">
              <w:rPr>
                <w:sz w:val="20"/>
              </w:rPr>
              <w:t>5</w:t>
            </w:r>
            <w:r>
              <w:rPr>
                <w:sz w:val="20"/>
              </w:rPr>
              <w:t xml:space="preserve"> to </w:t>
            </w:r>
            <w:r w:rsidRPr="00AD1BC6">
              <w:rPr>
                <w:sz w:val="20"/>
              </w:rPr>
              <w:t>8</w:t>
            </w:r>
          </w:p>
        </w:tc>
      </w:tr>
      <w:tr w:rsidR="004D0D44" w:rsidRPr="002E164E" w14:paraId="320DA698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noWrap/>
            <w:hideMark/>
          </w:tcPr>
          <w:p w14:paraId="5990D2A2" w14:textId="77C6A276" w:rsidR="004D0D44" w:rsidRPr="002E164E" w:rsidRDefault="004D0D44" w:rsidP="007E1BE9">
            <w:pPr>
              <w:rPr>
                <w:b/>
                <w:bCs/>
                <w:sz w:val="20"/>
              </w:rPr>
            </w:pPr>
            <w:r w:rsidRPr="002E6D65">
              <w:rPr>
                <w:b/>
                <w:bCs/>
                <w:sz w:val="20"/>
              </w:rPr>
              <w:t>Utah DOT</w:t>
            </w:r>
          </w:p>
        </w:tc>
        <w:tc>
          <w:tcPr>
            <w:tcW w:w="1933" w:type="dxa"/>
            <w:noWrap/>
            <w:hideMark/>
          </w:tcPr>
          <w:p w14:paraId="68AF5C9D" w14:textId="3DA4EB2A" w:rsidR="004D0D44" w:rsidRPr="00DE3DBC" w:rsidRDefault="004D0D44" w:rsidP="007E1BE9">
            <w:pPr>
              <w:jc w:val="center"/>
              <w:rPr>
                <w:sz w:val="20"/>
              </w:rPr>
            </w:pPr>
            <w:r w:rsidRPr="00DE3DBC">
              <w:rPr>
                <w:bCs/>
                <w:sz w:val="20"/>
              </w:rPr>
              <w:t>Within next 3 years</w:t>
            </w:r>
          </w:p>
        </w:tc>
        <w:tc>
          <w:tcPr>
            <w:tcW w:w="5542" w:type="dxa"/>
          </w:tcPr>
          <w:p w14:paraId="227D0AA2" w14:textId="77777777" w:rsidR="004D0D44" w:rsidRPr="002E164E" w:rsidRDefault="004D0D44" w:rsidP="00112697">
            <w:pPr>
              <w:rPr>
                <w:sz w:val="20"/>
              </w:rPr>
            </w:pPr>
            <w:r w:rsidRPr="00AD1BC6">
              <w:rPr>
                <w:sz w:val="20"/>
              </w:rPr>
              <w:t>We are currently installing about 20+ RWIS sites per year and will continue to do so for several years to support our Snow and Ice Performance Measure.</w:t>
            </w:r>
          </w:p>
        </w:tc>
      </w:tr>
      <w:tr w:rsidR="004D0D44" w:rsidRPr="002E164E" w14:paraId="7D591720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noWrap/>
            <w:hideMark/>
          </w:tcPr>
          <w:p w14:paraId="50BCE278" w14:textId="1A5388D9" w:rsidR="004D0D44" w:rsidRPr="002E164E" w:rsidRDefault="004D0D44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Pennsylvania DOT</w:t>
            </w:r>
          </w:p>
        </w:tc>
        <w:tc>
          <w:tcPr>
            <w:tcW w:w="1933" w:type="dxa"/>
            <w:hideMark/>
          </w:tcPr>
          <w:p w14:paraId="7FA5D504" w14:textId="7ADE7E79" w:rsidR="004D0D44" w:rsidRPr="00DE3DBC" w:rsidRDefault="004D0D44" w:rsidP="007E1BE9">
            <w:pPr>
              <w:jc w:val="center"/>
              <w:rPr>
                <w:sz w:val="20"/>
              </w:rPr>
            </w:pPr>
            <w:r w:rsidRPr="00DE3DBC">
              <w:rPr>
                <w:bCs/>
                <w:sz w:val="20"/>
              </w:rPr>
              <w:t>Within next 3 years</w:t>
            </w:r>
          </w:p>
        </w:tc>
        <w:tc>
          <w:tcPr>
            <w:tcW w:w="5542" w:type="dxa"/>
          </w:tcPr>
          <w:p w14:paraId="634230DA" w14:textId="77777777" w:rsidR="004D0D44" w:rsidRPr="002E164E" w:rsidRDefault="004D0D44" w:rsidP="00112697">
            <w:pPr>
              <w:rPr>
                <w:sz w:val="20"/>
              </w:rPr>
            </w:pPr>
            <w:r w:rsidRPr="00AD1BC6">
              <w:rPr>
                <w:sz w:val="20"/>
              </w:rPr>
              <w:t>5 to 10</w:t>
            </w:r>
          </w:p>
        </w:tc>
      </w:tr>
      <w:tr w:rsidR="004D0D44" w:rsidRPr="002E164E" w14:paraId="3D9B792F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noWrap/>
            <w:hideMark/>
          </w:tcPr>
          <w:p w14:paraId="5DD91119" w14:textId="11B5A99A" w:rsidR="004D0D44" w:rsidRPr="002E164E" w:rsidRDefault="004D0D44" w:rsidP="007E1BE9">
            <w:pPr>
              <w:rPr>
                <w:b/>
                <w:bCs/>
                <w:sz w:val="20"/>
              </w:rPr>
            </w:pPr>
            <w:r w:rsidRPr="003D01CC">
              <w:rPr>
                <w:b/>
                <w:bCs/>
                <w:sz w:val="20"/>
              </w:rPr>
              <w:t>Wisconsin DOT</w:t>
            </w:r>
          </w:p>
        </w:tc>
        <w:tc>
          <w:tcPr>
            <w:tcW w:w="1933" w:type="dxa"/>
            <w:hideMark/>
          </w:tcPr>
          <w:p w14:paraId="076978E9" w14:textId="44A6EE74" w:rsidR="004D0D44" w:rsidRPr="00DE3DBC" w:rsidRDefault="004D0D44" w:rsidP="007E1BE9">
            <w:pPr>
              <w:jc w:val="center"/>
              <w:rPr>
                <w:sz w:val="20"/>
              </w:rPr>
            </w:pPr>
            <w:r w:rsidRPr="00DE3DBC">
              <w:rPr>
                <w:bCs/>
                <w:sz w:val="20"/>
              </w:rPr>
              <w:t>Within next 3 years</w:t>
            </w:r>
          </w:p>
        </w:tc>
        <w:tc>
          <w:tcPr>
            <w:tcW w:w="5542" w:type="dxa"/>
          </w:tcPr>
          <w:p w14:paraId="3CA268CE" w14:textId="77777777" w:rsidR="004D0D44" w:rsidRPr="002E164E" w:rsidRDefault="004D0D44" w:rsidP="00112697">
            <w:pPr>
              <w:rPr>
                <w:sz w:val="20"/>
              </w:rPr>
            </w:pPr>
            <w:r w:rsidRPr="00AD1BC6">
              <w:rPr>
                <w:sz w:val="20"/>
              </w:rPr>
              <w:t xml:space="preserve">10 </w:t>
            </w:r>
          </w:p>
        </w:tc>
      </w:tr>
      <w:tr w:rsidR="004403C0" w:rsidRPr="002E164E" w14:paraId="7E07CB60" w14:textId="77777777" w:rsidTr="00DE3DBC">
        <w:trPr>
          <w:cantSplit/>
          <w:trHeight w:val="20"/>
          <w:tblHeader/>
          <w:jc w:val="center"/>
        </w:trPr>
        <w:tc>
          <w:tcPr>
            <w:tcW w:w="1885" w:type="dxa"/>
            <w:noWrap/>
          </w:tcPr>
          <w:p w14:paraId="0D15E3E6" w14:textId="4AD6A733" w:rsidR="004403C0" w:rsidRPr="003D01CC" w:rsidRDefault="004403C0" w:rsidP="007E1BE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Iowa DOT</w:t>
            </w:r>
          </w:p>
        </w:tc>
        <w:tc>
          <w:tcPr>
            <w:tcW w:w="1933" w:type="dxa"/>
          </w:tcPr>
          <w:p w14:paraId="1BD4AB79" w14:textId="3FCA087D" w:rsidR="004403C0" w:rsidRPr="00DE3DBC" w:rsidRDefault="004403C0" w:rsidP="007E1BE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Within next 3 years</w:t>
            </w:r>
          </w:p>
        </w:tc>
        <w:tc>
          <w:tcPr>
            <w:tcW w:w="5542" w:type="dxa"/>
          </w:tcPr>
          <w:p w14:paraId="48C30E48" w14:textId="33452FC2" w:rsidR="004403C0" w:rsidRPr="00AD1BC6" w:rsidRDefault="004403C0" w:rsidP="00112697">
            <w:pPr>
              <w:rPr>
                <w:sz w:val="20"/>
              </w:rPr>
            </w:pPr>
            <w:r>
              <w:rPr>
                <w:sz w:val="20"/>
              </w:rPr>
              <w:t>About 3</w:t>
            </w:r>
          </w:p>
        </w:tc>
      </w:tr>
    </w:tbl>
    <w:p w14:paraId="6A81CAD7" w14:textId="77777777" w:rsidR="0060644C" w:rsidRPr="002E164E" w:rsidRDefault="0060644C" w:rsidP="00DE3DBC"/>
    <w:sectPr w:rsidR="0060644C" w:rsidRPr="002E164E" w:rsidSect="0084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8E6C" w14:textId="77777777" w:rsidR="00216ADE" w:rsidRDefault="00216ADE" w:rsidP="006C24EB">
      <w:pPr>
        <w:spacing w:line="240" w:lineRule="auto"/>
      </w:pPr>
      <w:r>
        <w:separator/>
      </w:r>
    </w:p>
  </w:endnote>
  <w:endnote w:type="continuationSeparator" w:id="0">
    <w:p w14:paraId="179F00E0" w14:textId="77777777" w:rsidR="00216ADE" w:rsidRDefault="00216ADE" w:rsidP="006C2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091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B8637" w14:textId="02266E26" w:rsidR="00216ADE" w:rsidRDefault="00216ADE" w:rsidP="00DE3D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0839" w14:textId="77777777" w:rsidR="00216ADE" w:rsidRDefault="00216ADE" w:rsidP="006C24EB">
      <w:pPr>
        <w:spacing w:line="240" w:lineRule="auto"/>
      </w:pPr>
      <w:r>
        <w:separator/>
      </w:r>
    </w:p>
  </w:footnote>
  <w:footnote w:type="continuationSeparator" w:id="0">
    <w:p w14:paraId="35580949" w14:textId="77777777" w:rsidR="00216ADE" w:rsidRDefault="00216ADE" w:rsidP="006C2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D4FF" w14:textId="5E0F89FB" w:rsidR="00216ADE" w:rsidRDefault="00216ADE" w:rsidP="00942EB6">
    <w:pPr>
      <w:pStyle w:val="Header"/>
      <w:tabs>
        <w:tab w:val="clear" w:pos="9360"/>
        <w:tab w:val="right" w:pos="20931"/>
      </w:tabs>
    </w:pPr>
    <w:r>
      <w:t>Draft</w:t>
    </w:r>
    <w:r>
      <w:tab/>
    </w:r>
    <w:r>
      <w:tab/>
      <w:t>12/23/2019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D02"/>
    <w:multiLevelType w:val="hybridMultilevel"/>
    <w:tmpl w:val="7CF2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DD4"/>
    <w:multiLevelType w:val="hybridMultilevel"/>
    <w:tmpl w:val="1C623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4B9"/>
    <w:multiLevelType w:val="hybridMultilevel"/>
    <w:tmpl w:val="EFF2A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5074C"/>
    <w:multiLevelType w:val="hybridMultilevel"/>
    <w:tmpl w:val="23D2853E"/>
    <w:lvl w:ilvl="0" w:tplc="F762F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484"/>
    <w:multiLevelType w:val="hybridMultilevel"/>
    <w:tmpl w:val="61D470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D4261"/>
    <w:multiLevelType w:val="hybridMultilevel"/>
    <w:tmpl w:val="C4FEBB12"/>
    <w:lvl w:ilvl="0" w:tplc="F762F9B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4015F9"/>
    <w:multiLevelType w:val="hybridMultilevel"/>
    <w:tmpl w:val="1FECF83C"/>
    <w:lvl w:ilvl="0" w:tplc="D2E88C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EA4F87"/>
    <w:multiLevelType w:val="hybridMultilevel"/>
    <w:tmpl w:val="26E4598E"/>
    <w:lvl w:ilvl="0" w:tplc="D2E88CF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D373AC"/>
    <w:multiLevelType w:val="hybridMultilevel"/>
    <w:tmpl w:val="CB7CF8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8E5030"/>
    <w:multiLevelType w:val="hybridMultilevel"/>
    <w:tmpl w:val="CC70A486"/>
    <w:lvl w:ilvl="0" w:tplc="E12CFEA6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23D3"/>
    <w:multiLevelType w:val="hybridMultilevel"/>
    <w:tmpl w:val="AE5C9628"/>
    <w:lvl w:ilvl="0" w:tplc="E02A40C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68C"/>
    <w:multiLevelType w:val="hybridMultilevel"/>
    <w:tmpl w:val="507E7342"/>
    <w:lvl w:ilvl="0" w:tplc="9B5466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E7249C2"/>
    <w:multiLevelType w:val="hybridMultilevel"/>
    <w:tmpl w:val="D6F040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6C39D6"/>
    <w:multiLevelType w:val="hybridMultilevel"/>
    <w:tmpl w:val="F8F68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F5119D"/>
    <w:multiLevelType w:val="hybridMultilevel"/>
    <w:tmpl w:val="D45EA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55969"/>
    <w:multiLevelType w:val="hybridMultilevel"/>
    <w:tmpl w:val="AA949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C3411"/>
    <w:multiLevelType w:val="hybridMultilevel"/>
    <w:tmpl w:val="6C46453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0402E6"/>
    <w:multiLevelType w:val="hybridMultilevel"/>
    <w:tmpl w:val="DAFED4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3324DB"/>
    <w:multiLevelType w:val="hybridMultilevel"/>
    <w:tmpl w:val="177C6036"/>
    <w:lvl w:ilvl="0" w:tplc="F762F9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AA1392"/>
    <w:multiLevelType w:val="hybridMultilevel"/>
    <w:tmpl w:val="ED4AE172"/>
    <w:lvl w:ilvl="0" w:tplc="F762F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715B0"/>
    <w:multiLevelType w:val="hybridMultilevel"/>
    <w:tmpl w:val="7AE0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34985"/>
    <w:multiLevelType w:val="hybridMultilevel"/>
    <w:tmpl w:val="94ECB1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71E04"/>
    <w:multiLevelType w:val="hybridMultilevel"/>
    <w:tmpl w:val="6B0AD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47716"/>
    <w:multiLevelType w:val="hybridMultilevel"/>
    <w:tmpl w:val="9EF82C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E000C2"/>
    <w:multiLevelType w:val="hybridMultilevel"/>
    <w:tmpl w:val="75DE49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7607"/>
    <w:multiLevelType w:val="hybridMultilevel"/>
    <w:tmpl w:val="6534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D11F4"/>
    <w:multiLevelType w:val="hybridMultilevel"/>
    <w:tmpl w:val="00C27998"/>
    <w:lvl w:ilvl="0" w:tplc="F762F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15"/>
  </w:num>
  <w:num w:numId="5">
    <w:abstractNumId w:val="13"/>
  </w:num>
  <w:num w:numId="6">
    <w:abstractNumId w:val="11"/>
  </w:num>
  <w:num w:numId="7">
    <w:abstractNumId w:val="5"/>
  </w:num>
  <w:num w:numId="8">
    <w:abstractNumId w:val="14"/>
  </w:num>
  <w:num w:numId="9">
    <w:abstractNumId w:val="7"/>
  </w:num>
  <w:num w:numId="10">
    <w:abstractNumId w:val="16"/>
  </w:num>
  <w:num w:numId="11">
    <w:abstractNumId w:val="20"/>
  </w:num>
  <w:num w:numId="12">
    <w:abstractNumId w:val="6"/>
  </w:num>
  <w:num w:numId="13">
    <w:abstractNumId w:val="12"/>
  </w:num>
  <w:num w:numId="14">
    <w:abstractNumId w:val="17"/>
  </w:num>
  <w:num w:numId="15">
    <w:abstractNumId w:val="24"/>
  </w:num>
  <w:num w:numId="16">
    <w:abstractNumId w:val="18"/>
  </w:num>
  <w:num w:numId="17">
    <w:abstractNumId w:val="8"/>
  </w:num>
  <w:num w:numId="18">
    <w:abstractNumId w:val="4"/>
  </w:num>
  <w:num w:numId="19">
    <w:abstractNumId w:val="23"/>
  </w:num>
  <w:num w:numId="20">
    <w:abstractNumId w:val="2"/>
  </w:num>
  <w:num w:numId="21">
    <w:abstractNumId w:val="22"/>
  </w:num>
  <w:num w:numId="22">
    <w:abstractNumId w:val="19"/>
  </w:num>
  <w:num w:numId="23">
    <w:abstractNumId w:val="26"/>
  </w:num>
  <w:num w:numId="24">
    <w:abstractNumId w:val="21"/>
  </w:num>
  <w:num w:numId="25">
    <w:abstractNumId w:val="3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44"/>
    <w:rsid w:val="00002003"/>
    <w:rsid w:val="00006176"/>
    <w:rsid w:val="00015D34"/>
    <w:rsid w:val="000176BB"/>
    <w:rsid w:val="0002326B"/>
    <w:rsid w:val="00032A6B"/>
    <w:rsid w:val="00047DDD"/>
    <w:rsid w:val="000509E5"/>
    <w:rsid w:val="0005105D"/>
    <w:rsid w:val="0005168E"/>
    <w:rsid w:val="00055D9E"/>
    <w:rsid w:val="000629E5"/>
    <w:rsid w:val="000673D3"/>
    <w:rsid w:val="00067F15"/>
    <w:rsid w:val="00071D68"/>
    <w:rsid w:val="00090AD4"/>
    <w:rsid w:val="00096FB6"/>
    <w:rsid w:val="000B4144"/>
    <w:rsid w:val="000C35E3"/>
    <w:rsid w:val="000C67BC"/>
    <w:rsid w:val="000D2507"/>
    <w:rsid w:val="000E3BCA"/>
    <w:rsid w:val="000E6163"/>
    <w:rsid w:val="000E7B48"/>
    <w:rsid w:val="000E7E38"/>
    <w:rsid w:val="000F6A06"/>
    <w:rsid w:val="001042B8"/>
    <w:rsid w:val="00105DA9"/>
    <w:rsid w:val="00110677"/>
    <w:rsid w:val="00111883"/>
    <w:rsid w:val="00112697"/>
    <w:rsid w:val="00112F9C"/>
    <w:rsid w:val="0011796C"/>
    <w:rsid w:val="0012126C"/>
    <w:rsid w:val="0013127A"/>
    <w:rsid w:val="00133BEF"/>
    <w:rsid w:val="00144D36"/>
    <w:rsid w:val="00155D1E"/>
    <w:rsid w:val="001755D2"/>
    <w:rsid w:val="00176201"/>
    <w:rsid w:val="0018576C"/>
    <w:rsid w:val="001A2D7B"/>
    <w:rsid w:val="001A4220"/>
    <w:rsid w:val="001A5E08"/>
    <w:rsid w:val="001B60DD"/>
    <w:rsid w:val="001E7238"/>
    <w:rsid w:val="002035B5"/>
    <w:rsid w:val="002104A3"/>
    <w:rsid w:val="00216A3D"/>
    <w:rsid w:val="00216ADE"/>
    <w:rsid w:val="002232E9"/>
    <w:rsid w:val="00232BCB"/>
    <w:rsid w:val="002406B9"/>
    <w:rsid w:val="00242A99"/>
    <w:rsid w:val="00245653"/>
    <w:rsid w:val="00245C9C"/>
    <w:rsid w:val="00270C51"/>
    <w:rsid w:val="00284055"/>
    <w:rsid w:val="0028588F"/>
    <w:rsid w:val="00291271"/>
    <w:rsid w:val="00291A0A"/>
    <w:rsid w:val="00296796"/>
    <w:rsid w:val="002C67D5"/>
    <w:rsid w:val="002D27B7"/>
    <w:rsid w:val="002E164E"/>
    <w:rsid w:val="002E1B0E"/>
    <w:rsid w:val="002E66F0"/>
    <w:rsid w:val="002E6D65"/>
    <w:rsid w:val="002F082F"/>
    <w:rsid w:val="002F260E"/>
    <w:rsid w:val="0030007A"/>
    <w:rsid w:val="00306604"/>
    <w:rsid w:val="00311039"/>
    <w:rsid w:val="00320932"/>
    <w:rsid w:val="0032623E"/>
    <w:rsid w:val="00336620"/>
    <w:rsid w:val="00337FC7"/>
    <w:rsid w:val="00340AF8"/>
    <w:rsid w:val="00357C72"/>
    <w:rsid w:val="00364E05"/>
    <w:rsid w:val="00366F8A"/>
    <w:rsid w:val="00374919"/>
    <w:rsid w:val="00380114"/>
    <w:rsid w:val="00392ED5"/>
    <w:rsid w:val="00397EC5"/>
    <w:rsid w:val="003A1F28"/>
    <w:rsid w:val="003A3DB9"/>
    <w:rsid w:val="003B1523"/>
    <w:rsid w:val="003B1F62"/>
    <w:rsid w:val="003B244E"/>
    <w:rsid w:val="003B60E2"/>
    <w:rsid w:val="003B7675"/>
    <w:rsid w:val="003C0596"/>
    <w:rsid w:val="003C1393"/>
    <w:rsid w:val="003C312E"/>
    <w:rsid w:val="003C685B"/>
    <w:rsid w:val="003D01CC"/>
    <w:rsid w:val="003D0AFC"/>
    <w:rsid w:val="003D645B"/>
    <w:rsid w:val="003E0909"/>
    <w:rsid w:val="003E0FB7"/>
    <w:rsid w:val="003E1179"/>
    <w:rsid w:val="003E5A16"/>
    <w:rsid w:val="003E5FBE"/>
    <w:rsid w:val="003F00CE"/>
    <w:rsid w:val="003F34D8"/>
    <w:rsid w:val="003F6CE1"/>
    <w:rsid w:val="00405526"/>
    <w:rsid w:val="004108E6"/>
    <w:rsid w:val="00412497"/>
    <w:rsid w:val="00412B87"/>
    <w:rsid w:val="0043110E"/>
    <w:rsid w:val="0043437C"/>
    <w:rsid w:val="00436A44"/>
    <w:rsid w:val="004403C0"/>
    <w:rsid w:val="00440BE0"/>
    <w:rsid w:val="00441E02"/>
    <w:rsid w:val="00446F1E"/>
    <w:rsid w:val="0044722E"/>
    <w:rsid w:val="004548E5"/>
    <w:rsid w:val="004611D9"/>
    <w:rsid w:val="00467AB4"/>
    <w:rsid w:val="0047433E"/>
    <w:rsid w:val="004749AD"/>
    <w:rsid w:val="004764CA"/>
    <w:rsid w:val="00480282"/>
    <w:rsid w:val="00483852"/>
    <w:rsid w:val="00497652"/>
    <w:rsid w:val="004A447B"/>
    <w:rsid w:val="004B2C15"/>
    <w:rsid w:val="004C0C7F"/>
    <w:rsid w:val="004D0D44"/>
    <w:rsid w:val="004D1A63"/>
    <w:rsid w:val="004D5A4D"/>
    <w:rsid w:val="004E344A"/>
    <w:rsid w:val="004E5F0C"/>
    <w:rsid w:val="004E7587"/>
    <w:rsid w:val="004F3EB6"/>
    <w:rsid w:val="004F3FFD"/>
    <w:rsid w:val="00503954"/>
    <w:rsid w:val="005113EE"/>
    <w:rsid w:val="00524549"/>
    <w:rsid w:val="00534324"/>
    <w:rsid w:val="00542725"/>
    <w:rsid w:val="00544B6D"/>
    <w:rsid w:val="00561318"/>
    <w:rsid w:val="00561B43"/>
    <w:rsid w:val="00561E1A"/>
    <w:rsid w:val="00582003"/>
    <w:rsid w:val="005849A9"/>
    <w:rsid w:val="00586C4E"/>
    <w:rsid w:val="00592C21"/>
    <w:rsid w:val="005A0C97"/>
    <w:rsid w:val="005A1300"/>
    <w:rsid w:val="005A46D3"/>
    <w:rsid w:val="005A7754"/>
    <w:rsid w:val="005B1D5D"/>
    <w:rsid w:val="005B40BD"/>
    <w:rsid w:val="005C3ADA"/>
    <w:rsid w:val="005C4498"/>
    <w:rsid w:val="005D1042"/>
    <w:rsid w:val="005D3570"/>
    <w:rsid w:val="005D42F2"/>
    <w:rsid w:val="005E0B9D"/>
    <w:rsid w:val="005F305D"/>
    <w:rsid w:val="005F486B"/>
    <w:rsid w:val="005F7E31"/>
    <w:rsid w:val="00601BED"/>
    <w:rsid w:val="0060644C"/>
    <w:rsid w:val="006067BB"/>
    <w:rsid w:val="00620BC4"/>
    <w:rsid w:val="00632192"/>
    <w:rsid w:val="0063427B"/>
    <w:rsid w:val="0063599C"/>
    <w:rsid w:val="00635BD7"/>
    <w:rsid w:val="0064722E"/>
    <w:rsid w:val="006521A6"/>
    <w:rsid w:val="006550E7"/>
    <w:rsid w:val="00657197"/>
    <w:rsid w:val="00672B5B"/>
    <w:rsid w:val="00685D24"/>
    <w:rsid w:val="00690642"/>
    <w:rsid w:val="006940A4"/>
    <w:rsid w:val="00694DBE"/>
    <w:rsid w:val="006A0811"/>
    <w:rsid w:val="006A0D18"/>
    <w:rsid w:val="006A1F5B"/>
    <w:rsid w:val="006A3B7D"/>
    <w:rsid w:val="006B1AFC"/>
    <w:rsid w:val="006B402E"/>
    <w:rsid w:val="006C24EB"/>
    <w:rsid w:val="006D3485"/>
    <w:rsid w:val="006D4EA0"/>
    <w:rsid w:val="006D7D00"/>
    <w:rsid w:val="006E1530"/>
    <w:rsid w:val="006F62C4"/>
    <w:rsid w:val="00706848"/>
    <w:rsid w:val="00711CD6"/>
    <w:rsid w:val="00724DED"/>
    <w:rsid w:val="00731717"/>
    <w:rsid w:val="007330F5"/>
    <w:rsid w:val="00734344"/>
    <w:rsid w:val="007417AF"/>
    <w:rsid w:val="00743F28"/>
    <w:rsid w:val="00745A42"/>
    <w:rsid w:val="00765D23"/>
    <w:rsid w:val="007713EF"/>
    <w:rsid w:val="00773797"/>
    <w:rsid w:val="0078192D"/>
    <w:rsid w:val="007868A6"/>
    <w:rsid w:val="007A284C"/>
    <w:rsid w:val="007A70C5"/>
    <w:rsid w:val="007B0243"/>
    <w:rsid w:val="007C69B0"/>
    <w:rsid w:val="007D66D7"/>
    <w:rsid w:val="007E1BE9"/>
    <w:rsid w:val="007E61D5"/>
    <w:rsid w:val="008011FB"/>
    <w:rsid w:val="008017D4"/>
    <w:rsid w:val="00811AD0"/>
    <w:rsid w:val="00811BDC"/>
    <w:rsid w:val="00820137"/>
    <w:rsid w:val="008271F4"/>
    <w:rsid w:val="00832C88"/>
    <w:rsid w:val="00837576"/>
    <w:rsid w:val="0084080A"/>
    <w:rsid w:val="008444FA"/>
    <w:rsid w:val="00857EF7"/>
    <w:rsid w:val="00863DD8"/>
    <w:rsid w:val="00865E70"/>
    <w:rsid w:val="00867FC0"/>
    <w:rsid w:val="008726B7"/>
    <w:rsid w:val="00875975"/>
    <w:rsid w:val="00883516"/>
    <w:rsid w:val="008A456A"/>
    <w:rsid w:val="008A604E"/>
    <w:rsid w:val="008B62A4"/>
    <w:rsid w:val="008C5707"/>
    <w:rsid w:val="008C5BE2"/>
    <w:rsid w:val="008C6904"/>
    <w:rsid w:val="008E02F1"/>
    <w:rsid w:val="008E3211"/>
    <w:rsid w:val="008E5B55"/>
    <w:rsid w:val="008E61C9"/>
    <w:rsid w:val="008E6D10"/>
    <w:rsid w:val="008E71A0"/>
    <w:rsid w:val="008E76CF"/>
    <w:rsid w:val="0090392B"/>
    <w:rsid w:val="00917D69"/>
    <w:rsid w:val="0092142D"/>
    <w:rsid w:val="0092352F"/>
    <w:rsid w:val="00937ED2"/>
    <w:rsid w:val="00942EB6"/>
    <w:rsid w:val="0095108A"/>
    <w:rsid w:val="00952649"/>
    <w:rsid w:val="009602D5"/>
    <w:rsid w:val="009664C8"/>
    <w:rsid w:val="00970CE2"/>
    <w:rsid w:val="00973B89"/>
    <w:rsid w:val="00974BD7"/>
    <w:rsid w:val="00977B65"/>
    <w:rsid w:val="0098333C"/>
    <w:rsid w:val="009977A8"/>
    <w:rsid w:val="00997F31"/>
    <w:rsid w:val="009A6CFE"/>
    <w:rsid w:val="009B0AC1"/>
    <w:rsid w:val="009C319C"/>
    <w:rsid w:val="009C5E95"/>
    <w:rsid w:val="009D7703"/>
    <w:rsid w:val="009E0676"/>
    <w:rsid w:val="00A04CDB"/>
    <w:rsid w:val="00A12AFE"/>
    <w:rsid w:val="00A12CF8"/>
    <w:rsid w:val="00A25093"/>
    <w:rsid w:val="00A33C8C"/>
    <w:rsid w:val="00A35FDF"/>
    <w:rsid w:val="00A442E3"/>
    <w:rsid w:val="00A5358A"/>
    <w:rsid w:val="00A5411E"/>
    <w:rsid w:val="00A5490F"/>
    <w:rsid w:val="00A56761"/>
    <w:rsid w:val="00A70B36"/>
    <w:rsid w:val="00A73E3A"/>
    <w:rsid w:val="00A73E6C"/>
    <w:rsid w:val="00A85503"/>
    <w:rsid w:val="00A86134"/>
    <w:rsid w:val="00AA4EC4"/>
    <w:rsid w:val="00AA6107"/>
    <w:rsid w:val="00AB3A13"/>
    <w:rsid w:val="00AB5C77"/>
    <w:rsid w:val="00AD1BC6"/>
    <w:rsid w:val="00AD2100"/>
    <w:rsid w:val="00AD5DAC"/>
    <w:rsid w:val="00AD6300"/>
    <w:rsid w:val="00AD6DE4"/>
    <w:rsid w:val="00AD7EE4"/>
    <w:rsid w:val="00AE2A1C"/>
    <w:rsid w:val="00AE6ABD"/>
    <w:rsid w:val="00AF08CB"/>
    <w:rsid w:val="00B049B7"/>
    <w:rsid w:val="00B14E87"/>
    <w:rsid w:val="00B20D07"/>
    <w:rsid w:val="00B27A45"/>
    <w:rsid w:val="00B32CE1"/>
    <w:rsid w:val="00B52876"/>
    <w:rsid w:val="00B61EF3"/>
    <w:rsid w:val="00B745CF"/>
    <w:rsid w:val="00B81B83"/>
    <w:rsid w:val="00B82095"/>
    <w:rsid w:val="00B87046"/>
    <w:rsid w:val="00B93717"/>
    <w:rsid w:val="00B95DCF"/>
    <w:rsid w:val="00B9741A"/>
    <w:rsid w:val="00BA17E4"/>
    <w:rsid w:val="00BA7D3D"/>
    <w:rsid w:val="00BB12D3"/>
    <w:rsid w:val="00BB7A37"/>
    <w:rsid w:val="00BC6BE2"/>
    <w:rsid w:val="00BC792B"/>
    <w:rsid w:val="00BD142B"/>
    <w:rsid w:val="00BD38D0"/>
    <w:rsid w:val="00BD456C"/>
    <w:rsid w:val="00BD4F2F"/>
    <w:rsid w:val="00BD781C"/>
    <w:rsid w:val="00BF38F0"/>
    <w:rsid w:val="00BF69A3"/>
    <w:rsid w:val="00C02045"/>
    <w:rsid w:val="00C0210C"/>
    <w:rsid w:val="00C05727"/>
    <w:rsid w:val="00C06161"/>
    <w:rsid w:val="00C174A3"/>
    <w:rsid w:val="00C20AE1"/>
    <w:rsid w:val="00C20E02"/>
    <w:rsid w:val="00C2213C"/>
    <w:rsid w:val="00C27344"/>
    <w:rsid w:val="00C345E6"/>
    <w:rsid w:val="00C434D4"/>
    <w:rsid w:val="00C51DCA"/>
    <w:rsid w:val="00C545F1"/>
    <w:rsid w:val="00C57420"/>
    <w:rsid w:val="00C75C2E"/>
    <w:rsid w:val="00C82413"/>
    <w:rsid w:val="00C82960"/>
    <w:rsid w:val="00C8528B"/>
    <w:rsid w:val="00C87272"/>
    <w:rsid w:val="00C87629"/>
    <w:rsid w:val="00C962D1"/>
    <w:rsid w:val="00CA4984"/>
    <w:rsid w:val="00CB3F43"/>
    <w:rsid w:val="00CD2230"/>
    <w:rsid w:val="00CD676E"/>
    <w:rsid w:val="00CE5E89"/>
    <w:rsid w:val="00CF49F7"/>
    <w:rsid w:val="00CF68CD"/>
    <w:rsid w:val="00CF746F"/>
    <w:rsid w:val="00D11438"/>
    <w:rsid w:val="00D1205B"/>
    <w:rsid w:val="00D16BAF"/>
    <w:rsid w:val="00D202E2"/>
    <w:rsid w:val="00D25E49"/>
    <w:rsid w:val="00D44B47"/>
    <w:rsid w:val="00D53B8D"/>
    <w:rsid w:val="00D614AA"/>
    <w:rsid w:val="00D65700"/>
    <w:rsid w:val="00D67561"/>
    <w:rsid w:val="00D713DB"/>
    <w:rsid w:val="00D717F4"/>
    <w:rsid w:val="00D76CD0"/>
    <w:rsid w:val="00D85AE8"/>
    <w:rsid w:val="00D91DD6"/>
    <w:rsid w:val="00DA2F5F"/>
    <w:rsid w:val="00DA5EC8"/>
    <w:rsid w:val="00DA7EAA"/>
    <w:rsid w:val="00DB495E"/>
    <w:rsid w:val="00DB6ED0"/>
    <w:rsid w:val="00DD7A7F"/>
    <w:rsid w:val="00DE20CE"/>
    <w:rsid w:val="00DE3659"/>
    <w:rsid w:val="00DE3DBC"/>
    <w:rsid w:val="00E0021B"/>
    <w:rsid w:val="00E06BA4"/>
    <w:rsid w:val="00E14CA8"/>
    <w:rsid w:val="00E42F8B"/>
    <w:rsid w:val="00E46144"/>
    <w:rsid w:val="00E475D9"/>
    <w:rsid w:val="00E47E17"/>
    <w:rsid w:val="00E534F9"/>
    <w:rsid w:val="00E557E4"/>
    <w:rsid w:val="00E64A0B"/>
    <w:rsid w:val="00E657B6"/>
    <w:rsid w:val="00E711F8"/>
    <w:rsid w:val="00E94D94"/>
    <w:rsid w:val="00EA2205"/>
    <w:rsid w:val="00EA41F2"/>
    <w:rsid w:val="00EB54CC"/>
    <w:rsid w:val="00EB5A46"/>
    <w:rsid w:val="00EB6935"/>
    <w:rsid w:val="00EC46F1"/>
    <w:rsid w:val="00EC5776"/>
    <w:rsid w:val="00EC7259"/>
    <w:rsid w:val="00EE38DF"/>
    <w:rsid w:val="00EF0DC7"/>
    <w:rsid w:val="00EF1CA8"/>
    <w:rsid w:val="00EF3420"/>
    <w:rsid w:val="00F04A92"/>
    <w:rsid w:val="00F0607A"/>
    <w:rsid w:val="00F063EA"/>
    <w:rsid w:val="00F13654"/>
    <w:rsid w:val="00F20DDE"/>
    <w:rsid w:val="00F27205"/>
    <w:rsid w:val="00F349F5"/>
    <w:rsid w:val="00F37485"/>
    <w:rsid w:val="00F427C0"/>
    <w:rsid w:val="00F47135"/>
    <w:rsid w:val="00F4715E"/>
    <w:rsid w:val="00F47D1A"/>
    <w:rsid w:val="00F51F8C"/>
    <w:rsid w:val="00F57D6C"/>
    <w:rsid w:val="00F64CF9"/>
    <w:rsid w:val="00F65658"/>
    <w:rsid w:val="00F6622D"/>
    <w:rsid w:val="00F6655F"/>
    <w:rsid w:val="00F67A6C"/>
    <w:rsid w:val="00F80803"/>
    <w:rsid w:val="00F83142"/>
    <w:rsid w:val="00F83359"/>
    <w:rsid w:val="00F853A5"/>
    <w:rsid w:val="00F909B1"/>
    <w:rsid w:val="00F97B88"/>
    <w:rsid w:val="00FA4F31"/>
    <w:rsid w:val="00FB55D9"/>
    <w:rsid w:val="00FF30A7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A167"/>
  <w15:chartTrackingRefBased/>
  <w15:docId w15:val="{C1CE94DC-8B32-4020-95A8-B70E1619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344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C24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24EB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3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24EB"/>
    <w:rPr>
      <w:rFonts w:asciiTheme="majorHAnsi" w:eastAsiaTheme="majorEastAsia" w:hAnsiTheme="majorHAnsi" w:cstheme="majorBidi"/>
      <w:b/>
      <w:color w:val="2F5496" w:themeColor="accent1" w:themeShade="BF"/>
      <w:sz w:val="28"/>
      <w:szCs w:val="32"/>
    </w:rPr>
  </w:style>
  <w:style w:type="table" w:styleId="TableGrid">
    <w:name w:val="Table Grid"/>
    <w:basedOn w:val="TableNormal"/>
    <w:uiPriority w:val="39"/>
    <w:rsid w:val="00E9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24EB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C345E6"/>
    <w:pPr>
      <w:keepNext/>
      <w:spacing w:after="60" w:line="240" w:lineRule="auto"/>
      <w:jc w:val="center"/>
    </w:pPr>
    <w:rPr>
      <w:b/>
      <w:i/>
      <w:iCs/>
      <w:color w:val="2F5496" w:themeColor="accent1" w:themeShade="BF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0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0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2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9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19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24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4EB"/>
  </w:style>
  <w:style w:type="paragraph" w:styleId="Footer">
    <w:name w:val="footer"/>
    <w:basedOn w:val="Normal"/>
    <w:link w:val="FooterChar"/>
    <w:uiPriority w:val="99"/>
    <w:unhideWhenUsed/>
    <w:rsid w:val="006C24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C6FE-8806-4748-B0B7-AA5DCA91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Ming Shiun</dc:creator>
  <cp:keywords/>
  <dc:description/>
  <cp:lastModifiedBy>Lee, Ming Shiun</cp:lastModifiedBy>
  <cp:revision>5</cp:revision>
  <dcterms:created xsi:type="dcterms:W3CDTF">2019-12-23T17:46:00Z</dcterms:created>
  <dcterms:modified xsi:type="dcterms:W3CDTF">2019-12-23T17:57:00Z</dcterms:modified>
</cp:coreProperties>
</file>